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FD6A61" w:rsidP="00933F8C">
      <w:pPr>
        <w:overflowPunct w:val="0"/>
        <w:autoSpaceDE w:val="0"/>
        <w:autoSpaceDN w:val="0"/>
        <w:adjustRightInd w:val="0"/>
        <w:jc w:val="center"/>
        <w:rPr>
          <w:b/>
          <w:sz w:val="22"/>
          <w:szCs w:val="22"/>
        </w:rPr>
      </w:pPr>
      <w:r>
        <w:rPr>
          <w:b/>
          <w:sz w:val="22"/>
          <w:szCs w:val="22"/>
        </w:rPr>
        <w:t>НА ГОДОВОМ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CB0E34">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CB0E34">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Место нахождения </w:t>
            </w:r>
          </w:p>
          <w:p w:rsidR="00530404" w:rsidRPr="00AE7A8D" w:rsidRDefault="00530404" w:rsidP="00CB0E34">
            <w:pPr>
              <w:rPr>
                <w:sz w:val="22"/>
                <w:szCs w:val="22"/>
              </w:rPr>
            </w:pPr>
            <w:r w:rsidRPr="00AE7A8D">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CB0E34">
            <w:pPr>
              <w:jc w:val="both"/>
              <w:rPr>
                <w:sz w:val="22"/>
                <w:szCs w:val="22"/>
              </w:rPr>
            </w:pPr>
            <w:r w:rsidRPr="00AE7A8D">
              <w:rPr>
                <w:sz w:val="22"/>
                <w:szCs w:val="22"/>
              </w:rPr>
              <w:t>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FD6A61" w:rsidP="00CB0E34">
            <w:pPr>
              <w:jc w:val="both"/>
              <w:rPr>
                <w:sz w:val="22"/>
                <w:szCs w:val="22"/>
              </w:rPr>
            </w:pPr>
            <w:r>
              <w:rPr>
                <w:sz w:val="22"/>
                <w:szCs w:val="22"/>
              </w:rPr>
              <w:t>Годовое</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FD6A61" w:rsidP="00CB0E34">
            <w:pPr>
              <w:jc w:val="both"/>
              <w:rPr>
                <w:b/>
                <w:sz w:val="22"/>
                <w:szCs w:val="22"/>
              </w:rPr>
            </w:pPr>
            <w:r>
              <w:rPr>
                <w:b/>
                <w:sz w:val="22"/>
                <w:szCs w:val="22"/>
              </w:rPr>
              <w:t>«30</w:t>
            </w:r>
            <w:r w:rsidR="00F0246B" w:rsidRPr="00AE7A8D">
              <w:rPr>
                <w:b/>
                <w:sz w:val="22"/>
                <w:szCs w:val="22"/>
              </w:rPr>
              <w:t>» июня</w:t>
            </w:r>
            <w:r w:rsidR="00530404" w:rsidRPr="00AE7A8D">
              <w:rPr>
                <w:b/>
                <w:sz w:val="22"/>
                <w:szCs w:val="22"/>
              </w:rPr>
              <w:t xml:space="preserve"> </w:t>
            </w:r>
            <w:r w:rsidR="00F0246B" w:rsidRPr="00AE7A8D">
              <w:rPr>
                <w:b/>
                <w:sz w:val="22"/>
                <w:szCs w:val="22"/>
              </w:rPr>
              <w:t>2022</w:t>
            </w:r>
            <w:r w:rsidR="00530404" w:rsidRPr="00AE7A8D">
              <w:rPr>
                <w:b/>
                <w:sz w:val="22"/>
                <w:szCs w:val="22"/>
              </w:rPr>
              <w:t xml:space="preserve"> года</w:t>
            </w:r>
          </w:p>
        </w:tc>
      </w:tr>
      <w:tr w:rsidR="00530404" w:rsidRPr="00AE7A8D"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CB0E34">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CB0E34">
            <w:pPr>
              <w:jc w:val="both"/>
              <w:rPr>
                <w:sz w:val="22"/>
                <w:szCs w:val="22"/>
              </w:rPr>
            </w:pPr>
          </w:p>
          <w:p w:rsidR="00530404" w:rsidRPr="00AE7A8D" w:rsidRDefault="00530404" w:rsidP="00CB0E34">
            <w:pPr>
              <w:jc w:val="both"/>
              <w:rPr>
                <w:sz w:val="22"/>
                <w:szCs w:val="22"/>
              </w:rPr>
            </w:pPr>
          </w:p>
          <w:p w:rsidR="00530404" w:rsidRPr="00AE7A8D" w:rsidRDefault="00FD6A61" w:rsidP="00CB0E34">
            <w:pPr>
              <w:jc w:val="both"/>
              <w:rPr>
                <w:sz w:val="22"/>
                <w:szCs w:val="22"/>
              </w:rPr>
            </w:pPr>
            <w:r>
              <w:rPr>
                <w:sz w:val="22"/>
                <w:szCs w:val="22"/>
              </w:rPr>
              <w:t>«07» июня</w:t>
            </w:r>
            <w:r w:rsidR="00184A27" w:rsidRPr="00AE7A8D">
              <w:rPr>
                <w:sz w:val="22"/>
                <w:szCs w:val="22"/>
              </w:rPr>
              <w:t xml:space="preserve"> 2022</w:t>
            </w:r>
            <w:r w:rsidR="00530404" w:rsidRPr="00AE7A8D">
              <w:rPr>
                <w:sz w:val="22"/>
                <w:szCs w:val="22"/>
              </w:rPr>
              <w:t xml:space="preserve"> года</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95B8F" w:rsidP="00CB0E34">
            <w:pPr>
              <w:jc w:val="both"/>
              <w:rPr>
                <w:b/>
                <w:sz w:val="22"/>
                <w:szCs w:val="22"/>
              </w:rPr>
            </w:pPr>
            <w:r>
              <w:rPr>
                <w:b/>
                <w:sz w:val="22"/>
                <w:szCs w:val="22"/>
              </w:rPr>
              <w:t>«01» июл</w:t>
            </w:r>
            <w:r w:rsidR="0002308D">
              <w:rPr>
                <w:b/>
                <w:sz w:val="22"/>
                <w:szCs w:val="22"/>
              </w:rPr>
              <w:t>я 2022</w:t>
            </w:r>
            <w:r w:rsidR="00530404" w:rsidRPr="00AE7A8D">
              <w:rPr>
                <w:b/>
                <w:sz w:val="22"/>
                <w:szCs w:val="22"/>
              </w:rPr>
              <w:t xml:space="preserve"> </w:t>
            </w:r>
            <w:r w:rsidR="00E16205">
              <w:rPr>
                <w:b/>
                <w:sz w:val="22"/>
                <w:szCs w:val="22"/>
              </w:rPr>
              <w:t>года, 10</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2103E4" w:rsidRPr="00656279" w:rsidRDefault="002103E4" w:rsidP="002103E4">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AE7A8D"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FD74B7" w:rsidRPr="00AE7A8D" w:rsidRDefault="00FD74B7" w:rsidP="00FD74B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2879"/>
      </w:tblGrid>
      <w:tr w:rsidR="00556139" w:rsidRPr="00DE110A" w:rsidTr="00E97E66">
        <w:trPr>
          <w:trHeight w:val="615"/>
        </w:trPr>
        <w:tc>
          <w:tcPr>
            <w:tcW w:w="9356" w:type="dxa"/>
            <w:gridSpan w:val="2"/>
          </w:tcPr>
          <w:p w:rsidR="00556139" w:rsidRPr="00DE110A" w:rsidRDefault="00556139" w:rsidP="00E97E66">
            <w:pPr>
              <w:jc w:val="both"/>
              <w:rPr>
                <w:sz w:val="22"/>
                <w:szCs w:val="22"/>
              </w:rPr>
            </w:pPr>
          </w:p>
          <w:p w:rsidR="00556139" w:rsidRPr="00DE110A" w:rsidRDefault="00556139" w:rsidP="00E97E66">
            <w:pPr>
              <w:jc w:val="both"/>
              <w:rPr>
                <w:b/>
                <w:sz w:val="22"/>
                <w:szCs w:val="22"/>
              </w:rPr>
            </w:pPr>
            <w:r w:rsidRPr="00DE110A">
              <w:rPr>
                <w:b/>
                <w:sz w:val="22"/>
                <w:szCs w:val="22"/>
              </w:rPr>
              <w:t>Информация о наличии кворума по 1-3, 5-8 вопросам повестки дня, определенного по данным участия в общем собрании акционеров - владельцев голосующих акций:</w:t>
            </w:r>
          </w:p>
          <w:p w:rsidR="00556139" w:rsidRPr="00DE110A" w:rsidRDefault="00556139" w:rsidP="00E97E66">
            <w:pPr>
              <w:jc w:val="both"/>
              <w:rPr>
                <w:sz w:val="22"/>
                <w:szCs w:val="22"/>
              </w:rPr>
            </w:pPr>
          </w:p>
        </w:tc>
      </w:tr>
      <w:tr w:rsidR="00556139" w:rsidRPr="00DE110A" w:rsidTr="00E97E66">
        <w:trPr>
          <w:trHeight w:val="1138"/>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p w:rsidR="00556139" w:rsidRPr="00DE110A" w:rsidRDefault="00556139" w:rsidP="00E97E66">
            <w:pPr>
              <w:keepNext/>
              <w:spacing w:before="40" w:after="40"/>
              <w:jc w:val="both"/>
              <w:rPr>
                <w:sz w:val="22"/>
                <w:szCs w:val="22"/>
              </w:rPr>
            </w:pPr>
          </w:p>
        </w:tc>
        <w:tc>
          <w:tcPr>
            <w:tcW w:w="2912" w:type="dxa"/>
            <w:shd w:val="clear" w:color="auto" w:fill="auto"/>
          </w:tcPr>
          <w:p w:rsidR="00556139" w:rsidRPr="00DE110A" w:rsidRDefault="00556139" w:rsidP="00E97E66">
            <w:pPr>
              <w:keepNext/>
              <w:spacing w:before="40" w:after="40"/>
              <w:jc w:val="right"/>
              <w:rPr>
                <w:sz w:val="22"/>
                <w:szCs w:val="22"/>
                <w:lang w:val="en-US"/>
              </w:rPr>
            </w:pPr>
            <w:r w:rsidRPr="00DE110A">
              <w:rPr>
                <w:sz w:val="22"/>
                <w:szCs w:val="22"/>
                <w:lang w:val="en-US"/>
              </w:rPr>
              <w:t>1 778 656</w:t>
            </w:r>
          </w:p>
          <w:p w:rsidR="00556139" w:rsidRPr="00DE110A" w:rsidRDefault="00556139" w:rsidP="00E97E66">
            <w:pPr>
              <w:keepNext/>
              <w:spacing w:before="40" w:after="40"/>
              <w:jc w:val="right"/>
              <w:rPr>
                <w:sz w:val="22"/>
                <w:szCs w:val="22"/>
                <w:lang w:val="en-US"/>
              </w:rPr>
            </w:pPr>
          </w:p>
        </w:tc>
      </w:tr>
      <w:tr w:rsidR="00556139" w:rsidRPr="00DE110A" w:rsidTr="00E97E66">
        <w:trPr>
          <w:trHeight w:val="801"/>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912" w:type="dxa"/>
            <w:shd w:val="clear" w:color="auto" w:fill="auto"/>
          </w:tcPr>
          <w:p w:rsidR="00556139" w:rsidRPr="00DE110A" w:rsidRDefault="00556139" w:rsidP="00E97E66">
            <w:pPr>
              <w:keepNext/>
              <w:spacing w:before="40" w:after="40"/>
              <w:jc w:val="right"/>
              <w:rPr>
                <w:sz w:val="22"/>
                <w:szCs w:val="22"/>
              </w:rPr>
            </w:pPr>
            <w:r w:rsidRPr="00DE110A">
              <w:rPr>
                <w:sz w:val="22"/>
                <w:szCs w:val="22"/>
              </w:rPr>
              <w:t>1 778 656</w:t>
            </w:r>
          </w:p>
          <w:p w:rsidR="00556139" w:rsidRPr="00DE110A" w:rsidRDefault="00556139" w:rsidP="00E97E66">
            <w:pPr>
              <w:keepNext/>
              <w:spacing w:before="40" w:after="40"/>
              <w:jc w:val="right"/>
              <w:rPr>
                <w:sz w:val="22"/>
                <w:szCs w:val="22"/>
              </w:rPr>
            </w:pPr>
          </w:p>
        </w:tc>
      </w:tr>
      <w:tr w:rsidR="00556139" w:rsidRPr="00DE110A" w:rsidTr="00E97E66">
        <w:trPr>
          <w:trHeight w:val="840"/>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которыми обладали лица, принявшие участие в общем собрании, по вопросам повестки дня общего собрания:</w:t>
            </w:r>
          </w:p>
        </w:tc>
        <w:tc>
          <w:tcPr>
            <w:tcW w:w="2912" w:type="dxa"/>
            <w:shd w:val="clear" w:color="auto" w:fill="auto"/>
          </w:tcPr>
          <w:p w:rsidR="00556139" w:rsidRPr="00DE110A" w:rsidRDefault="00556139"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p w:rsidR="00556139" w:rsidRPr="00DE110A" w:rsidRDefault="00556139" w:rsidP="00E97E66">
            <w:pPr>
              <w:keepNext/>
              <w:spacing w:before="40" w:after="40"/>
              <w:jc w:val="right"/>
              <w:rPr>
                <w:sz w:val="22"/>
                <w:szCs w:val="22"/>
                <w:lang w:val="en-US"/>
              </w:rPr>
            </w:pPr>
          </w:p>
        </w:tc>
      </w:tr>
      <w:tr w:rsidR="00556139" w:rsidRPr="00DE110A" w:rsidTr="00E97E66">
        <w:trPr>
          <w:trHeight w:val="615"/>
        </w:trPr>
        <w:tc>
          <w:tcPr>
            <w:tcW w:w="6444" w:type="dxa"/>
            <w:shd w:val="clear" w:color="auto" w:fill="auto"/>
          </w:tcPr>
          <w:p w:rsidR="00556139" w:rsidRPr="00DE110A" w:rsidRDefault="00556139" w:rsidP="00E97E66">
            <w:pPr>
              <w:keepNext/>
              <w:spacing w:before="40" w:after="40"/>
              <w:rPr>
                <w:b/>
                <w:bCs/>
                <w:sz w:val="22"/>
                <w:szCs w:val="22"/>
              </w:rPr>
            </w:pPr>
            <w:r w:rsidRPr="00DE110A">
              <w:rPr>
                <w:b/>
                <w:bCs/>
                <w:sz w:val="22"/>
                <w:szCs w:val="22"/>
              </w:rPr>
              <w:t>Наличие кворума:</w:t>
            </w:r>
          </w:p>
        </w:tc>
        <w:tc>
          <w:tcPr>
            <w:tcW w:w="2912" w:type="dxa"/>
            <w:shd w:val="clear" w:color="auto" w:fill="auto"/>
          </w:tcPr>
          <w:p w:rsidR="00556139" w:rsidRPr="00DE110A" w:rsidRDefault="00556139" w:rsidP="00E97E66">
            <w:pPr>
              <w:keepNext/>
              <w:spacing w:before="40" w:after="40"/>
              <w:jc w:val="right"/>
              <w:rPr>
                <w:b/>
                <w:bCs/>
                <w:sz w:val="22"/>
                <w:szCs w:val="22"/>
                <w:lang w:val="en-US"/>
              </w:rPr>
            </w:pPr>
            <w:r w:rsidRPr="00DE110A">
              <w:rPr>
                <w:b/>
                <w:bCs/>
                <w:sz w:val="22"/>
                <w:szCs w:val="22"/>
              </w:rPr>
              <w:t xml:space="preserve">     </w:t>
            </w:r>
            <w:proofErr w:type="spellStart"/>
            <w:r w:rsidRPr="00DE110A">
              <w:rPr>
                <w:b/>
                <w:bCs/>
                <w:sz w:val="22"/>
                <w:szCs w:val="22"/>
                <w:lang w:val="en-US"/>
              </w:rPr>
              <w:t>есть</w:t>
            </w:r>
            <w:proofErr w:type="spellEnd"/>
            <w:r w:rsidRPr="00DE110A">
              <w:rPr>
                <w:b/>
                <w:bCs/>
                <w:sz w:val="22"/>
                <w:szCs w:val="22"/>
                <w:lang w:val="en-US"/>
              </w:rPr>
              <w:t xml:space="preserve"> (98,61%)</w:t>
            </w:r>
          </w:p>
          <w:p w:rsidR="00556139" w:rsidRPr="00DE110A" w:rsidRDefault="00556139" w:rsidP="00E97E66">
            <w:pPr>
              <w:keepNext/>
              <w:spacing w:before="40" w:after="40"/>
              <w:jc w:val="right"/>
              <w:rPr>
                <w:b/>
                <w:bCs/>
                <w:sz w:val="22"/>
                <w:szCs w:val="22"/>
                <w:lang w:val="en-US"/>
              </w:rPr>
            </w:pPr>
          </w:p>
        </w:tc>
      </w:tr>
    </w:tbl>
    <w:p w:rsidR="00556139" w:rsidRPr="00DE110A" w:rsidRDefault="00556139" w:rsidP="0055613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2879"/>
      </w:tblGrid>
      <w:tr w:rsidR="00556139" w:rsidRPr="00DE110A" w:rsidTr="00E97E66">
        <w:trPr>
          <w:trHeight w:val="615"/>
        </w:trPr>
        <w:tc>
          <w:tcPr>
            <w:tcW w:w="9356" w:type="dxa"/>
            <w:gridSpan w:val="2"/>
          </w:tcPr>
          <w:p w:rsidR="00556139" w:rsidRPr="00DE110A" w:rsidRDefault="00556139" w:rsidP="00E97E66">
            <w:pPr>
              <w:jc w:val="both"/>
              <w:rPr>
                <w:b/>
                <w:sz w:val="22"/>
                <w:szCs w:val="22"/>
              </w:rPr>
            </w:pPr>
            <w:r w:rsidRPr="00DE110A">
              <w:rPr>
                <w:b/>
                <w:sz w:val="22"/>
                <w:szCs w:val="22"/>
              </w:rPr>
              <w:t xml:space="preserve">Информация о наличии кворума по 4 </w:t>
            </w:r>
            <w:r w:rsidRPr="00DE110A">
              <w:rPr>
                <w:b/>
                <w:bCs/>
                <w:sz w:val="22"/>
                <w:szCs w:val="22"/>
              </w:rPr>
              <w:t>вопросу</w:t>
            </w:r>
            <w:r w:rsidRPr="00DE110A">
              <w:rPr>
                <w:b/>
                <w:sz w:val="22"/>
                <w:szCs w:val="22"/>
              </w:rPr>
              <w:t xml:space="preserve"> повестки дня, определенного по данным участия в общем собрании акционеров - владельцев голосующих акций:</w:t>
            </w:r>
          </w:p>
          <w:p w:rsidR="00556139" w:rsidRPr="00DE110A" w:rsidRDefault="00556139" w:rsidP="00E97E66">
            <w:pPr>
              <w:jc w:val="both"/>
              <w:rPr>
                <w:sz w:val="22"/>
                <w:szCs w:val="22"/>
              </w:rPr>
            </w:pPr>
          </w:p>
        </w:tc>
      </w:tr>
      <w:tr w:rsidR="00556139" w:rsidRPr="00DE110A" w:rsidTr="00E97E66">
        <w:trPr>
          <w:trHeight w:val="705"/>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которыми по данному вопросу обладали все лица, включенные в список лиц, имеющих право на участие в общем собрании с учетом коэффициента кумулятивного голосования (5):</w:t>
            </w:r>
          </w:p>
        </w:tc>
        <w:tc>
          <w:tcPr>
            <w:tcW w:w="2912" w:type="dxa"/>
            <w:shd w:val="clear" w:color="auto" w:fill="auto"/>
          </w:tcPr>
          <w:p w:rsidR="00556139" w:rsidRPr="00DE110A" w:rsidRDefault="00556139" w:rsidP="00E97E66">
            <w:pPr>
              <w:keepNext/>
              <w:spacing w:before="40" w:after="40"/>
              <w:jc w:val="right"/>
              <w:rPr>
                <w:sz w:val="22"/>
                <w:szCs w:val="22"/>
              </w:rPr>
            </w:pPr>
            <w:r w:rsidRPr="00DE110A">
              <w:rPr>
                <w:sz w:val="22"/>
                <w:szCs w:val="22"/>
                <w:lang w:val="en-US"/>
              </w:rPr>
              <w:t xml:space="preserve">8 893 </w:t>
            </w:r>
            <w:r w:rsidRPr="00DE110A">
              <w:rPr>
                <w:sz w:val="22"/>
                <w:szCs w:val="22"/>
              </w:rPr>
              <w:t>280</w:t>
            </w:r>
          </w:p>
          <w:p w:rsidR="00556139" w:rsidRPr="00DE110A" w:rsidRDefault="00556139" w:rsidP="00E97E66">
            <w:pPr>
              <w:keepNext/>
              <w:spacing w:before="40" w:after="40"/>
              <w:jc w:val="right"/>
              <w:rPr>
                <w:sz w:val="22"/>
                <w:szCs w:val="22"/>
                <w:lang w:val="en-US"/>
              </w:rPr>
            </w:pPr>
          </w:p>
        </w:tc>
      </w:tr>
      <w:tr w:rsidR="00556139" w:rsidRPr="00DE110A" w:rsidTr="00E97E66">
        <w:trPr>
          <w:trHeight w:val="801"/>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приходившихся на голосующие акции общества по данному вопросу повестки дня общего собрания, определенное с учетом п. п. 4.24 Положения Банка России «Об общих собраниях акционеров» № 660-П от 16.11.2018 г. с учетом коэффициента кумулятивного голосования (5):</w:t>
            </w:r>
          </w:p>
        </w:tc>
        <w:tc>
          <w:tcPr>
            <w:tcW w:w="2912" w:type="dxa"/>
            <w:shd w:val="clear" w:color="auto" w:fill="auto"/>
          </w:tcPr>
          <w:p w:rsidR="00556139" w:rsidRPr="00DE110A" w:rsidRDefault="00556139" w:rsidP="00E97E66">
            <w:pPr>
              <w:keepNext/>
              <w:spacing w:before="40" w:after="40"/>
              <w:jc w:val="right"/>
              <w:rPr>
                <w:sz w:val="22"/>
                <w:szCs w:val="22"/>
              </w:rPr>
            </w:pPr>
            <w:r w:rsidRPr="00DE110A">
              <w:rPr>
                <w:sz w:val="22"/>
                <w:szCs w:val="22"/>
              </w:rPr>
              <w:t>8</w:t>
            </w:r>
            <w:r w:rsidRPr="00DE110A">
              <w:rPr>
                <w:sz w:val="22"/>
                <w:szCs w:val="22"/>
                <w:lang w:val="en-US"/>
              </w:rPr>
              <w:t> </w:t>
            </w:r>
            <w:r w:rsidRPr="00DE110A">
              <w:rPr>
                <w:sz w:val="22"/>
                <w:szCs w:val="22"/>
              </w:rPr>
              <w:t>893 280</w:t>
            </w:r>
          </w:p>
          <w:p w:rsidR="00556139" w:rsidRPr="00DE110A" w:rsidRDefault="00556139" w:rsidP="00E97E66">
            <w:pPr>
              <w:keepNext/>
              <w:spacing w:before="40" w:after="40"/>
              <w:jc w:val="right"/>
              <w:rPr>
                <w:sz w:val="22"/>
                <w:szCs w:val="22"/>
              </w:rPr>
            </w:pPr>
          </w:p>
        </w:tc>
      </w:tr>
      <w:tr w:rsidR="00556139" w:rsidRPr="00DE110A" w:rsidTr="00E97E66">
        <w:trPr>
          <w:trHeight w:val="840"/>
        </w:trPr>
        <w:tc>
          <w:tcPr>
            <w:tcW w:w="6444"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которыми по данному вопросу обладали лица, принявшие участие в общем собрании с учетом коэффициента кумулятивного голосования (5):</w:t>
            </w:r>
          </w:p>
        </w:tc>
        <w:tc>
          <w:tcPr>
            <w:tcW w:w="2912" w:type="dxa"/>
            <w:shd w:val="clear" w:color="auto" w:fill="auto"/>
          </w:tcPr>
          <w:p w:rsidR="00556139" w:rsidRPr="00DE110A" w:rsidRDefault="00556139" w:rsidP="00E97E66">
            <w:pPr>
              <w:keepNext/>
              <w:spacing w:before="40" w:after="40"/>
              <w:jc w:val="right"/>
              <w:rPr>
                <w:sz w:val="22"/>
                <w:szCs w:val="22"/>
              </w:rPr>
            </w:pPr>
            <w:r w:rsidRPr="00DE110A">
              <w:rPr>
                <w:sz w:val="22"/>
                <w:szCs w:val="22"/>
                <w:lang w:val="en-US"/>
              </w:rPr>
              <w:t xml:space="preserve">8 769 </w:t>
            </w:r>
            <w:r w:rsidRPr="00DE110A">
              <w:rPr>
                <w:sz w:val="22"/>
                <w:szCs w:val="22"/>
              </w:rPr>
              <w:t>830</w:t>
            </w:r>
          </w:p>
          <w:p w:rsidR="00556139" w:rsidRPr="00DE110A" w:rsidRDefault="00556139" w:rsidP="00E97E66">
            <w:pPr>
              <w:keepNext/>
              <w:spacing w:before="40" w:after="40"/>
              <w:jc w:val="right"/>
              <w:rPr>
                <w:sz w:val="22"/>
                <w:szCs w:val="22"/>
                <w:lang w:val="en-US"/>
              </w:rPr>
            </w:pPr>
          </w:p>
        </w:tc>
      </w:tr>
      <w:tr w:rsidR="00556139" w:rsidRPr="00DE110A" w:rsidTr="00E97E66">
        <w:trPr>
          <w:trHeight w:val="615"/>
        </w:trPr>
        <w:tc>
          <w:tcPr>
            <w:tcW w:w="6444" w:type="dxa"/>
            <w:shd w:val="clear" w:color="auto" w:fill="auto"/>
          </w:tcPr>
          <w:p w:rsidR="00556139" w:rsidRPr="00DE110A" w:rsidRDefault="00556139" w:rsidP="00E97E66">
            <w:pPr>
              <w:keepNext/>
              <w:spacing w:before="40" w:after="40"/>
              <w:rPr>
                <w:b/>
                <w:bCs/>
                <w:sz w:val="22"/>
                <w:szCs w:val="22"/>
              </w:rPr>
            </w:pPr>
            <w:r w:rsidRPr="00DE110A">
              <w:rPr>
                <w:b/>
                <w:bCs/>
                <w:sz w:val="22"/>
                <w:szCs w:val="22"/>
              </w:rPr>
              <w:t>Наличие кворума:</w:t>
            </w:r>
          </w:p>
        </w:tc>
        <w:tc>
          <w:tcPr>
            <w:tcW w:w="2912" w:type="dxa"/>
            <w:shd w:val="clear" w:color="auto" w:fill="auto"/>
          </w:tcPr>
          <w:p w:rsidR="00556139" w:rsidRPr="00DE110A" w:rsidRDefault="00556139" w:rsidP="00E97E66">
            <w:pPr>
              <w:keepNext/>
              <w:spacing w:before="40" w:after="40"/>
              <w:jc w:val="right"/>
              <w:rPr>
                <w:b/>
                <w:bCs/>
                <w:sz w:val="22"/>
                <w:szCs w:val="22"/>
                <w:lang w:val="en-US"/>
              </w:rPr>
            </w:pPr>
            <w:r w:rsidRPr="00DE110A">
              <w:rPr>
                <w:b/>
                <w:bCs/>
                <w:sz w:val="22"/>
                <w:szCs w:val="22"/>
              </w:rPr>
              <w:t xml:space="preserve">    </w:t>
            </w:r>
            <w:proofErr w:type="spellStart"/>
            <w:r w:rsidRPr="00DE110A">
              <w:rPr>
                <w:b/>
                <w:bCs/>
                <w:sz w:val="22"/>
                <w:szCs w:val="22"/>
                <w:lang w:val="en-US"/>
              </w:rPr>
              <w:t>есть</w:t>
            </w:r>
            <w:proofErr w:type="spellEnd"/>
            <w:r w:rsidRPr="00DE110A">
              <w:rPr>
                <w:b/>
                <w:bCs/>
                <w:sz w:val="22"/>
                <w:szCs w:val="22"/>
                <w:lang w:val="en-US"/>
              </w:rPr>
              <w:t xml:space="preserve"> (98,61%)</w:t>
            </w:r>
          </w:p>
        </w:tc>
      </w:tr>
    </w:tbl>
    <w:p w:rsidR="00556139" w:rsidRPr="00DE110A" w:rsidRDefault="00556139" w:rsidP="00556139">
      <w:pPr>
        <w:jc w:val="both"/>
        <w:rPr>
          <w:sz w:val="22"/>
          <w:szCs w:val="22"/>
        </w:rPr>
      </w:pPr>
    </w:p>
    <w:p w:rsidR="00556139" w:rsidRPr="00DE110A" w:rsidRDefault="00556139" w:rsidP="00556139">
      <w:pPr>
        <w:jc w:val="both"/>
        <w:rPr>
          <w:b/>
          <w:bCs/>
          <w:sz w:val="22"/>
          <w:szCs w:val="22"/>
        </w:rPr>
      </w:pPr>
      <w:r w:rsidRPr="00DE110A">
        <w:rPr>
          <w:b/>
          <w:bCs/>
          <w:sz w:val="22"/>
          <w:szCs w:val="22"/>
        </w:rPr>
        <w:t>Информация о наличии кворума по 6-8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556139" w:rsidRPr="00DE110A" w:rsidRDefault="00556139" w:rsidP="00556139">
      <w:pPr>
        <w:jc w:val="both"/>
        <w:rPr>
          <w:sz w:val="22"/>
          <w:szCs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9"/>
        <w:gridCol w:w="2083"/>
      </w:tblGrid>
      <w:tr w:rsidR="00556139" w:rsidRPr="00DE110A" w:rsidTr="00E97E66">
        <w:trPr>
          <w:cantSplit/>
        </w:trPr>
        <w:tc>
          <w:tcPr>
            <w:tcW w:w="7379" w:type="dxa"/>
            <w:shd w:val="clear" w:color="auto" w:fill="auto"/>
          </w:tcPr>
          <w:p w:rsidR="00556139" w:rsidRPr="00DE110A" w:rsidRDefault="00556139" w:rsidP="00E97E66">
            <w:pPr>
              <w:keepNext/>
              <w:spacing w:before="40" w:after="40"/>
              <w:jc w:val="both"/>
              <w:rPr>
                <w:sz w:val="22"/>
                <w:szCs w:val="22"/>
              </w:rPr>
            </w:pPr>
            <w:r w:rsidRPr="00DE110A">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083" w:type="dxa"/>
            <w:shd w:val="clear" w:color="auto" w:fill="auto"/>
            <w:vAlign w:val="bottom"/>
          </w:tcPr>
          <w:p w:rsidR="00556139" w:rsidRPr="00DE110A" w:rsidRDefault="00556139" w:rsidP="00E97E66">
            <w:pPr>
              <w:keepNext/>
              <w:spacing w:before="40" w:after="40"/>
              <w:jc w:val="right"/>
              <w:rPr>
                <w:sz w:val="22"/>
                <w:szCs w:val="22"/>
              </w:rPr>
            </w:pPr>
            <w:r w:rsidRPr="00DE110A">
              <w:rPr>
                <w:sz w:val="22"/>
                <w:szCs w:val="22"/>
              </w:rPr>
              <w:t>2</w:t>
            </w:r>
          </w:p>
        </w:tc>
      </w:tr>
      <w:tr w:rsidR="00556139" w:rsidRPr="00DE110A" w:rsidTr="00E97E66">
        <w:trPr>
          <w:cantSplit/>
        </w:trPr>
        <w:tc>
          <w:tcPr>
            <w:tcW w:w="7379" w:type="dxa"/>
            <w:shd w:val="clear" w:color="auto" w:fill="auto"/>
          </w:tcPr>
          <w:p w:rsidR="00556139" w:rsidRPr="00DE110A" w:rsidRDefault="00556139" w:rsidP="00E97E66">
            <w:pPr>
              <w:keepNext/>
              <w:spacing w:before="40" w:after="40"/>
              <w:rPr>
                <w:b/>
                <w:bCs/>
                <w:sz w:val="22"/>
                <w:szCs w:val="22"/>
              </w:rPr>
            </w:pPr>
            <w:r w:rsidRPr="00DE110A">
              <w:rPr>
                <w:b/>
                <w:bCs/>
                <w:sz w:val="22"/>
                <w:szCs w:val="22"/>
              </w:rPr>
              <w:t>Наличие кворума:</w:t>
            </w:r>
          </w:p>
        </w:tc>
        <w:tc>
          <w:tcPr>
            <w:tcW w:w="2083" w:type="dxa"/>
            <w:shd w:val="clear" w:color="auto" w:fill="auto"/>
            <w:vAlign w:val="bottom"/>
          </w:tcPr>
          <w:p w:rsidR="00556139" w:rsidRPr="00DE110A" w:rsidRDefault="00556139" w:rsidP="00E97E66">
            <w:pPr>
              <w:keepNext/>
              <w:spacing w:before="40" w:after="40"/>
              <w:jc w:val="center"/>
              <w:rPr>
                <w:b/>
                <w:bCs/>
                <w:sz w:val="22"/>
                <w:szCs w:val="22"/>
              </w:rPr>
            </w:pPr>
            <w:r w:rsidRPr="00DE110A">
              <w:rPr>
                <w:bCs/>
                <w:sz w:val="22"/>
                <w:szCs w:val="22"/>
              </w:rPr>
              <w:t xml:space="preserve">есть </w:t>
            </w:r>
            <w:r w:rsidRPr="00DE110A">
              <w:rPr>
                <w:b/>
                <w:bCs/>
                <w:sz w:val="22"/>
                <w:szCs w:val="22"/>
              </w:rPr>
              <w:t>*</w:t>
            </w:r>
          </w:p>
        </w:tc>
      </w:tr>
    </w:tbl>
    <w:p w:rsidR="00556139" w:rsidRPr="00DE110A" w:rsidRDefault="00556139" w:rsidP="00556139">
      <w:pPr>
        <w:tabs>
          <w:tab w:val="left" w:pos="9000"/>
        </w:tabs>
        <w:rPr>
          <w:b/>
          <w:bCs/>
          <w:sz w:val="22"/>
          <w:szCs w:val="22"/>
        </w:rPr>
      </w:pPr>
    </w:p>
    <w:p w:rsidR="00556139" w:rsidRPr="00DE110A" w:rsidRDefault="00556139" w:rsidP="00556139">
      <w:pPr>
        <w:jc w:val="both"/>
        <w:rPr>
          <w:sz w:val="22"/>
          <w:szCs w:val="22"/>
          <w:lang w:eastAsia="x-none"/>
        </w:rPr>
      </w:pPr>
      <w:r w:rsidRPr="00DE110A">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556139" w:rsidRPr="00DE110A" w:rsidRDefault="00556139" w:rsidP="00556139">
      <w:pPr>
        <w:spacing w:after="60" w:line="240" w:lineRule="exact"/>
        <w:jc w:val="both"/>
        <w:rPr>
          <w:bCs/>
          <w:sz w:val="22"/>
          <w:szCs w:val="22"/>
        </w:rPr>
      </w:pPr>
      <w:r w:rsidRPr="00DE110A">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556139" w:rsidRPr="00DE110A" w:rsidRDefault="00556139" w:rsidP="00556139">
      <w:pPr>
        <w:autoSpaceDE w:val="0"/>
        <w:autoSpaceDN w:val="0"/>
        <w:adjustRightInd w:val="0"/>
        <w:jc w:val="both"/>
        <w:rPr>
          <w:i/>
          <w:sz w:val="22"/>
          <w:szCs w:val="22"/>
        </w:rPr>
      </w:pPr>
      <w:r w:rsidRPr="00DE110A">
        <w:rPr>
          <w:sz w:val="22"/>
          <w:szCs w:val="22"/>
        </w:rPr>
        <w:t>*</w:t>
      </w:r>
      <w:r w:rsidRPr="00DE110A">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556139" w:rsidRPr="00DE110A" w:rsidRDefault="00556139" w:rsidP="00556139">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Pr="00AE7A8D" w:rsidRDefault="00BA3540" w:rsidP="00530404">
      <w:pPr>
        <w:spacing w:before="60"/>
        <w:jc w:val="center"/>
        <w:rPr>
          <w:b/>
          <w:sz w:val="22"/>
          <w:szCs w:val="22"/>
          <w:u w:val="single"/>
        </w:rPr>
      </w:pPr>
      <w:r w:rsidRPr="00AE7A8D">
        <w:rPr>
          <w:b/>
          <w:sz w:val="22"/>
          <w:szCs w:val="22"/>
          <w:u w:val="single"/>
        </w:rPr>
        <w:lastRenderedPageBreak/>
        <w:t>Повестка дня</w:t>
      </w:r>
      <w:r w:rsidR="00530404" w:rsidRPr="00AE7A8D">
        <w:rPr>
          <w:b/>
          <w:sz w:val="22"/>
          <w:szCs w:val="22"/>
          <w:u w:val="single"/>
        </w:rPr>
        <w:t xml:space="preserve"> общего собрания акционеров:</w:t>
      </w:r>
    </w:p>
    <w:p w:rsidR="00A461CE" w:rsidRDefault="00A461CE" w:rsidP="00530404">
      <w:pPr>
        <w:tabs>
          <w:tab w:val="left" w:pos="993"/>
        </w:tabs>
        <w:jc w:val="both"/>
        <w:rPr>
          <w:sz w:val="22"/>
          <w:szCs w:val="22"/>
        </w:rPr>
      </w:pPr>
    </w:p>
    <w:p w:rsidR="00556139" w:rsidRPr="00DE110A" w:rsidRDefault="00556139" w:rsidP="00556139">
      <w:pPr>
        <w:pStyle w:val="af1"/>
        <w:jc w:val="both"/>
        <w:rPr>
          <w:sz w:val="22"/>
          <w:szCs w:val="22"/>
        </w:rPr>
      </w:pPr>
      <w:r w:rsidRPr="00DE110A">
        <w:rPr>
          <w:sz w:val="22"/>
          <w:szCs w:val="22"/>
        </w:rPr>
        <w:t>1). Об утверждении годового отчета, годовой бухгалтерской (финансовой) отчетности, в том числе отчета о прибылях и убытках Общества (счетов прибылей и убытков) за 2021 год.</w:t>
      </w:r>
    </w:p>
    <w:p w:rsidR="00556139" w:rsidRPr="00DE110A" w:rsidRDefault="00556139" w:rsidP="00556139">
      <w:pPr>
        <w:ind w:right="-1"/>
        <w:jc w:val="both"/>
        <w:rPr>
          <w:sz w:val="22"/>
          <w:szCs w:val="22"/>
        </w:rPr>
      </w:pPr>
      <w:r w:rsidRPr="00DE110A">
        <w:rPr>
          <w:sz w:val="22"/>
          <w:szCs w:val="22"/>
        </w:rPr>
        <w:t xml:space="preserve">2). О распределении прибыли (убытков) Общества по результатам 2021 года, в том числе о выплате (объявлении) дивидендов по итогам работы за 2021 год. </w:t>
      </w:r>
    </w:p>
    <w:p w:rsidR="00556139" w:rsidRPr="00DE110A" w:rsidRDefault="00556139" w:rsidP="00556139">
      <w:pPr>
        <w:ind w:right="432"/>
        <w:jc w:val="both"/>
        <w:rPr>
          <w:sz w:val="22"/>
          <w:szCs w:val="22"/>
        </w:rPr>
      </w:pPr>
      <w:r w:rsidRPr="00DE110A">
        <w:rPr>
          <w:sz w:val="22"/>
          <w:szCs w:val="22"/>
        </w:rPr>
        <w:t>3). Об утверждении аудитора Общества на 2022 год.</w:t>
      </w:r>
    </w:p>
    <w:p w:rsidR="00556139" w:rsidRPr="00DE110A" w:rsidRDefault="00556139" w:rsidP="00556139">
      <w:pPr>
        <w:pStyle w:val="af1"/>
        <w:jc w:val="both"/>
        <w:rPr>
          <w:sz w:val="22"/>
          <w:szCs w:val="22"/>
        </w:rPr>
      </w:pPr>
      <w:r w:rsidRPr="00DE110A">
        <w:rPr>
          <w:sz w:val="22"/>
          <w:szCs w:val="22"/>
        </w:rPr>
        <w:t>4). Об избрании членов Совета директоров Общества.</w:t>
      </w:r>
    </w:p>
    <w:p w:rsidR="00556139" w:rsidRPr="00DE110A" w:rsidRDefault="00556139" w:rsidP="00556139">
      <w:pPr>
        <w:pStyle w:val="af1"/>
        <w:jc w:val="both"/>
        <w:rPr>
          <w:sz w:val="22"/>
          <w:szCs w:val="22"/>
        </w:rPr>
      </w:pPr>
      <w:r w:rsidRPr="00DE110A">
        <w:rPr>
          <w:sz w:val="22"/>
          <w:szCs w:val="22"/>
        </w:rPr>
        <w:t>5). Об избрании членов Ревизионной комиссии Общества.</w:t>
      </w:r>
    </w:p>
    <w:p w:rsidR="00556139" w:rsidRPr="00DE110A" w:rsidRDefault="00556139" w:rsidP="00556139">
      <w:pPr>
        <w:jc w:val="both"/>
        <w:rPr>
          <w:sz w:val="22"/>
          <w:szCs w:val="22"/>
          <w:lang w:eastAsia="en-US"/>
        </w:rPr>
      </w:pPr>
      <w:r w:rsidRPr="00DE110A">
        <w:rPr>
          <w:sz w:val="22"/>
          <w:szCs w:val="22"/>
        </w:rPr>
        <w:t xml:space="preserve">6). Об одобрении заключения Обществом крупной сделки, в совершении которой имеется заинтересованность - </w:t>
      </w:r>
      <w:r w:rsidRPr="00DE110A">
        <w:rPr>
          <w:rFonts w:eastAsia="Calibri"/>
          <w:sz w:val="22"/>
          <w:szCs w:val="22"/>
        </w:rPr>
        <w:t xml:space="preserve">Договора поручительства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sidRPr="00DE110A">
        <w:rPr>
          <w:sz w:val="22"/>
          <w:szCs w:val="22"/>
          <w:lang w:eastAsia="en-US"/>
        </w:rPr>
        <w:t xml:space="preserve">. </w:t>
      </w:r>
    </w:p>
    <w:p w:rsidR="00556139" w:rsidRPr="00DE110A" w:rsidRDefault="00556139" w:rsidP="00556139">
      <w:pPr>
        <w:jc w:val="both"/>
        <w:rPr>
          <w:sz w:val="22"/>
          <w:szCs w:val="22"/>
          <w:lang w:eastAsia="en-US"/>
        </w:rPr>
      </w:pPr>
      <w:r w:rsidRPr="00DE110A">
        <w:rPr>
          <w:sz w:val="22"/>
          <w:szCs w:val="22"/>
          <w:lang w:eastAsia="en-US"/>
        </w:rPr>
        <w:t xml:space="preserve">7). </w:t>
      </w:r>
      <w:r w:rsidRPr="00DE110A">
        <w:rPr>
          <w:sz w:val="22"/>
          <w:szCs w:val="22"/>
        </w:rPr>
        <w:t>Об одобрении заключения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sidRPr="00DE110A">
        <w:rPr>
          <w:sz w:val="22"/>
          <w:szCs w:val="22"/>
          <w:lang w:eastAsia="en-US"/>
        </w:rPr>
        <w:t xml:space="preserve">. </w:t>
      </w:r>
    </w:p>
    <w:p w:rsidR="00556139" w:rsidRPr="00DE110A" w:rsidRDefault="00556139" w:rsidP="00556139">
      <w:pPr>
        <w:jc w:val="both"/>
        <w:rPr>
          <w:sz w:val="22"/>
          <w:szCs w:val="22"/>
          <w:lang w:eastAsia="en-US"/>
        </w:rPr>
      </w:pPr>
      <w:r w:rsidRPr="00DE110A">
        <w:rPr>
          <w:sz w:val="22"/>
          <w:szCs w:val="22"/>
          <w:lang w:eastAsia="en-US"/>
        </w:rPr>
        <w:t xml:space="preserve">8). </w:t>
      </w:r>
      <w:r w:rsidRPr="00DE110A">
        <w:rPr>
          <w:sz w:val="22"/>
          <w:szCs w:val="22"/>
        </w:rPr>
        <w:t>Об одобрении заключения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 0228002/22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sidRPr="00DE110A">
        <w:rPr>
          <w:sz w:val="22"/>
          <w:szCs w:val="22"/>
          <w:lang w:eastAsia="en-US"/>
        </w:rPr>
        <w:t xml:space="preserve">АО «ГМС </w:t>
      </w:r>
      <w:proofErr w:type="spellStart"/>
      <w:r w:rsidRPr="00DE110A">
        <w:rPr>
          <w:sz w:val="22"/>
          <w:szCs w:val="22"/>
          <w:lang w:eastAsia="en-US"/>
        </w:rPr>
        <w:t>Ливгидромаш</w:t>
      </w:r>
      <w:proofErr w:type="spellEnd"/>
      <w:r w:rsidRPr="00DE110A">
        <w:rPr>
          <w:sz w:val="22"/>
          <w:szCs w:val="22"/>
          <w:lang w:eastAsia="en-US"/>
        </w:rPr>
        <w:t xml:space="preserve">» </w:t>
      </w:r>
      <w:r w:rsidRPr="00DE110A">
        <w:rPr>
          <w:rFonts w:eastAsia="Calibri"/>
          <w:sz w:val="22"/>
          <w:szCs w:val="22"/>
        </w:rPr>
        <w:t xml:space="preserve">по Кредитному договору № 0228/22 от 15.04.2022 г. </w:t>
      </w:r>
      <w:r w:rsidRPr="00DE110A">
        <w:rPr>
          <w:sz w:val="22"/>
          <w:szCs w:val="22"/>
          <w:lang w:eastAsia="en-US"/>
        </w:rPr>
        <w:t xml:space="preserve">между АО «ГМС </w:t>
      </w:r>
      <w:proofErr w:type="spellStart"/>
      <w:r w:rsidRPr="00DE110A">
        <w:rPr>
          <w:sz w:val="22"/>
          <w:szCs w:val="22"/>
          <w:lang w:eastAsia="en-US"/>
        </w:rPr>
        <w:t>Ливгидромаш</w:t>
      </w:r>
      <w:proofErr w:type="spellEnd"/>
      <w:r w:rsidRPr="00DE110A">
        <w:rPr>
          <w:sz w:val="22"/>
          <w:szCs w:val="22"/>
          <w:lang w:eastAsia="en-US"/>
        </w:rPr>
        <w:t xml:space="preserve">» и </w:t>
      </w:r>
      <w:r w:rsidRPr="00DE110A">
        <w:rPr>
          <w:color w:val="000000"/>
          <w:sz w:val="22"/>
          <w:szCs w:val="22"/>
        </w:rPr>
        <w:t>ПАО «МОСКОВСКИЙ КРЕДИТНЫЙ БАНК»</w:t>
      </w:r>
      <w:r w:rsidRPr="00DE110A">
        <w:rPr>
          <w:sz w:val="22"/>
          <w:szCs w:val="22"/>
          <w:lang w:eastAsia="en-US"/>
        </w:rPr>
        <w:t xml:space="preserve">. </w:t>
      </w:r>
    </w:p>
    <w:p w:rsidR="00556139" w:rsidRPr="00AE7A8D" w:rsidRDefault="00556139"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Pr="00AE7A8D" w:rsidRDefault="00CC1FAE" w:rsidP="00CC1FAE">
      <w:pPr>
        <w:jc w:val="center"/>
        <w:rPr>
          <w:b/>
          <w:sz w:val="22"/>
          <w:szCs w:val="22"/>
        </w:rPr>
      </w:pPr>
      <w:r w:rsidRPr="00AE7A8D">
        <w:rPr>
          <w:b/>
          <w:sz w:val="22"/>
          <w:szCs w:val="22"/>
        </w:rPr>
        <w:t>ПО ПЕРВОМУ ВОПРОСУ ПОВЕСТКИ ДНЯ:</w:t>
      </w:r>
    </w:p>
    <w:p w:rsidR="00CC1FAE" w:rsidRPr="00AE7A8D" w:rsidRDefault="00CC1FAE" w:rsidP="00CC1FAE">
      <w:pPr>
        <w:jc w:val="center"/>
        <w:rPr>
          <w:b/>
          <w:sz w:val="22"/>
          <w:szCs w:val="22"/>
        </w:rPr>
      </w:pPr>
    </w:p>
    <w:p w:rsidR="00B264EF" w:rsidRPr="00DE110A" w:rsidRDefault="00B264EF" w:rsidP="00B264EF">
      <w:pPr>
        <w:ind w:firstLine="708"/>
        <w:jc w:val="both"/>
        <w:rPr>
          <w:sz w:val="22"/>
          <w:szCs w:val="22"/>
        </w:rPr>
      </w:pPr>
      <w:r w:rsidRPr="00DE110A">
        <w:rPr>
          <w:sz w:val="22"/>
          <w:szCs w:val="22"/>
        </w:rPr>
        <w:t>Об утверждении годового отчета, годовой бухгалтерской (финансовой) отчетности, в том числе, отчета о прибылях и убытках Общества (счетов п</w:t>
      </w:r>
      <w:r w:rsidR="00687054">
        <w:rPr>
          <w:sz w:val="22"/>
          <w:szCs w:val="22"/>
        </w:rPr>
        <w:t>рибылей и убытков) за 2021 год</w:t>
      </w:r>
      <w:r w:rsidR="00FE05E9">
        <w:rPr>
          <w:sz w:val="22"/>
          <w:szCs w:val="22"/>
        </w:rPr>
        <w:t>.</w:t>
      </w:r>
    </w:p>
    <w:p w:rsidR="00B264EF" w:rsidRPr="00DE110A" w:rsidRDefault="00B264EF" w:rsidP="00B264EF">
      <w:pPr>
        <w:jc w:val="both"/>
        <w:rPr>
          <w:sz w:val="22"/>
          <w:szCs w:val="22"/>
        </w:rPr>
      </w:pPr>
    </w:p>
    <w:p w:rsidR="00B264EF" w:rsidRDefault="00B264EF" w:rsidP="00B264EF">
      <w:pPr>
        <w:jc w:val="center"/>
        <w:rPr>
          <w:b/>
          <w:sz w:val="22"/>
          <w:szCs w:val="22"/>
        </w:rPr>
      </w:pPr>
      <w:r w:rsidRPr="00DE110A">
        <w:rPr>
          <w:b/>
          <w:sz w:val="22"/>
          <w:szCs w:val="22"/>
        </w:rPr>
        <w:t>Результат голосования и формулировка решения по данному вопросу повестки дня общего собрания акционеров Общества:</w:t>
      </w:r>
    </w:p>
    <w:p w:rsidR="00687054" w:rsidRPr="00DE110A" w:rsidRDefault="00687054" w:rsidP="00B264EF">
      <w:pPr>
        <w:jc w:val="center"/>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B264EF" w:rsidRPr="00DE110A" w:rsidRDefault="00B264EF" w:rsidP="00B264EF">
      <w:pPr>
        <w:tabs>
          <w:tab w:val="left" w:pos="9000"/>
        </w:tabs>
        <w:rPr>
          <w:b/>
          <w:bCs/>
          <w:sz w:val="22"/>
          <w:szCs w:val="22"/>
        </w:rPr>
      </w:pPr>
      <w:r w:rsidRPr="00DE110A">
        <w:rPr>
          <w:b/>
          <w:bCs/>
          <w:sz w:val="22"/>
          <w:szCs w:val="22"/>
        </w:rPr>
        <w:t>Кворум для принятия ре</w:t>
      </w:r>
      <w:r w:rsidR="00687054">
        <w:rPr>
          <w:b/>
          <w:bCs/>
          <w:sz w:val="22"/>
          <w:szCs w:val="22"/>
        </w:rPr>
        <w:t>шения по данному вопросу имелся</w:t>
      </w:r>
      <w:r w:rsidRPr="00DE110A">
        <w:rPr>
          <w:b/>
          <w:bCs/>
          <w:sz w:val="22"/>
          <w:szCs w:val="22"/>
        </w:rPr>
        <w:t>.</w:t>
      </w:r>
    </w:p>
    <w:p w:rsidR="00B264EF" w:rsidRDefault="00B264EF" w:rsidP="00B264EF">
      <w:pPr>
        <w:tabs>
          <w:tab w:val="left" w:pos="9000"/>
        </w:tabs>
        <w:jc w:val="center"/>
        <w:rPr>
          <w:b/>
          <w:bCs/>
          <w:sz w:val="22"/>
          <w:szCs w:val="22"/>
        </w:rPr>
      </w:pPr>
      <w:r w:rsidRPr="00DE110A">
        <w:rPr>
          <w:sz w:val="22"/>
          <w:szCs w:val="22"/>
        </w:rPr>
        <w:br/>
      </w:r>
      <w:r w:rsidR="003806B0">
        <w:rPr>
          <w:b/>
          <w:bCs/>
          <w:sz w:val="22"/>
          <w:szCs w:val="22"/>
        </w:rPr>
        <w:t>Принятое решение</w:t>
      </w:r>
      <w:r w:rsidRPr="00DE110A">
        <w:rPr>
          <w:b/>
          <w:bCs/>
          <w:sz w:val="22"/>
          <w:szCs w:val="22"/>
        </w:rPr>
        <w:t>:</w:t>
      </w:r>
    </w:p>
    <w:p w:rsidR="00FE05E9" w:rsidRPr="00DE110A" w:rsidRDefault="00FE05E9" w:rsidP="00B264EF">
      <w:pPr>
        <w:tabs>
          <w:tab w:val="left" w:pos="9000"/>
        </w:tabs>
        <w:jc w:val="center"/>
        <w:rPr>
          <w:b/>
          <w:bCs/>
          <w:sz w:val="22"/>
          <w:szCs w:val="22"/>
        </w:rPr>
      </w:pPr>
    </w:p>
    <w:p w:rsidR="00B264EF" w:rsidRPr="00DE110A" w:rsidRDefault="00B264EF" w:rsidP="00B264EF">
      <w:pPr>
        <w:jc w:val="both"/>
        <w:rPr>
          <w:sz w:val="22"/>
          <w:szCs w:val="22"/>
        </w:rPr>
      </w:pPr>
      <w:r w:rsidRPr="00DE110A">
        <w:rPr>
          <w:sz w:val="22"/>
          <w:szCs w:val="22"/>
        </w:rPr>
        <w:t>«Утвердить годовой отчет, годовую бухгалтерскую (финансовую) отчетность, в том числе, отчет о прибылях и убытках Общества (счетов прибылей и убытков) за 2021 год».</w:t>
      </w:r>
    </w:p>
    <w:p w:rsidR="00B264EF" w:rsidRPr="00DE110A" w:rsidRDefault="00B264EF" w:rsidP="00B264EF">
      <w:pPr>
        <w:rPr>
          <w:b/>
          <w:sz w:val="22"/>
          <w:szCs w:val="22"/>
        </w:rPr>
      </w:pPr>
    </w:p>
    <w:p w:rsidR="00B264EF" w:rsidRPr="00DE110A" w:rsidRDefault="00B264EF" w:rsidP="00B264EF">
      <w:pPr>
        <w:ind w:firstLine="709"/>
        <w:jc w:val="center"/>
        <w:rPr>
          <w:b/>
          <w:sz w:val="22"/>
          <w:szCs w:val="22"/>
        </w:rPr>
      </w:pPr>
      <w:r w:rsidRPr="00DE110A">
        <w:rPr>
          <w:b/>
          <w:sz w:val="22"/>
          <w:szCs w:val="22"/>
        </w:rPr>
        <w:lastRenderedPageBreak/>
        <w:t>ПО ВТОРОМУ ВОПРОСУ ПОВЕСТКИ ДНЯ:</w:t>
      </w:r>
    </w:p>
    <w:p w:rsidR="00B264EF" w:rsidRPr="00DE110A" w:rsidRDefault="00B264EF" w:rsidP="00B264EF">
      <w:pPr>
        <w:ind w:firstLine="709"/>
        <w:jc w:val="both"/>
        <w:rPr>
          <w:b/>
          <w:sz w:val="22"/>
          <w:szCs w:val="22"/>
        </w:rPr>
      </w:pPr>
    </w:p>
    <w:p w:rsidR="00B264EF" w:rsidRPr="00DE110A" w:rsidRDefault="00B264EF" w:rsidP="00B264EF">
      <w:pPr>
        <w:widowControl w:val="0"/>
        <w:ind w:firstLine="708"/>
        <w:jc w:val="both"/>
        <w:rPr>
          <w:sz w:val="22"/>
          <w:szCs w:val="22"/>
        </w:rPr>
      </w:pPr>
      <w:r w:rsidRPr="00DE110A">
        <w:rPr>
          <w:sz w:val="22"/>
          <w:szCs w:val="22"/>
        </w:rPr>
        <w:t>О распределении прибыли (убытков) Общества по результатам 2021 года, в том числе, о выплате (объявлении) дивидендо</w:t>
      </w:r>
      <w:r w:rsidR="00883098">
        <w:rPr>
          <w:sz w:val="22"/>
          <w:szCs w:val="22"/>
        </w:rPr>
        <w:t>в по итогам работы за 2021 год</w:t>
      </w:r>
    </w:p>
    <w:p w:rsidR="00B264EF" w:rsidRPr="00DE110A" w:rsidRDefault="00B264EF" w:rsidP="00B264EF">
      <w:pPr>
        <w:jc w:val="both"/>
        <w:rPr>
          <w:sz w:val="22"/>
          <w:szCs w:val="22"/>
        </w:rPr>
      </w:pPr>
    </w:p>
    <w:p w:rsidR="00B264EF" w:rsidRDefault="00B264EF" w:rsidP="00B264EF">
      <w:pPr>
        <w:jc w:val="center"/>
        <w:rPr>
          <w:b/>
          <w:sz w:val="22"/>
          <w:szCs w:val="22"/>
        </w:rPr>
      </w:pPr>
      <w:r w:rsidRPr="00DE110A">
        <w:rPr>
          <w:b/>
          <w:sz w:val="22"/>
          <w:szCs w:val="22"/>
        </w:rPr>
        <w:t>Результат голосования и формулировка решения по данному вопросу повестки дня общего собрания акционеров Общества:</w:t>
      </w:r>
    </w:p>
    <w:p w:rsidR="00883098" w:rsidRPr="00DE110A" w:rsidRDefault="00883098" w:rsidP="00B264EF">
      <w:pPr>
        <w:jc w:val="center"/>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883098" w:rsidRPr="00DE110A" w:rsidRDefault="00883098" w:rsidP="00883098">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B264EF" w:rsidRPr="00DE110A" w:rsidRDefault="00B264EF" w:rsidP="00B264EF">
      <w:pPr>
        <w:tabs>
          <w:tab w:val="left" w:pos="9000"/>
        </w:tabs>
        <w:jc w:val="center"/>
        <w:rPr>
          <w:b/>
          <w:bCs/>
          <w:sz w:val="22"/>
          <w:szCs w:val="22"/>
        </w:rPr>
      </w:pPr>
      <w:r w:rsidRPr="00DE110A">
        <w:rPr>
          <w:sz w:val="22"/>
          <w:szCs w:val="22"/>
        </w:rPr>
        <w:br/>
      </w:r>
      <w:r w:rsidR="00883098">
        <w:rPr>
          <w:b/>
          <w:bCs/>
          <w:sz w:val="22"/>
          <w:szCs w:val="22"/>
        </w:rPr>
        <w:t>Принятое решение</w:t>
      </w:r>
      <w:r w:rsidRPr="00DE110A">
        <w:rPr>
          <w:b/>
          <w:bCs/>
          <w:sz w:val="22"/>
          <w:szCs w:val="22"/>
        </w:rPr>
        <w:t>:</w:t>
      </w:r>
    </w:p>
    <w:p w:rsidR="00C53613" w:rsidRDefault="00C53613" w:rsidP="00B264EF">
      <w:pPr>
        <w:widowControl w:val="0"/>
        <w:jc w:val="both"/>
        <w:rPr>
          <w:sz w:val="22"/>
          <w:szCs w:val="22"/>
        </w:rPr>
      </w:pPr>
    </w:p>
    <w:p w:rsidR="00B264EF" w:rsidRPr="00DE110A" w:rsidRDefault="00B264EF" w:rsidP="00B264EF">
      <w:pPr>
        <w:widowControl w:val="0"/>
        <w:jc w:val="both"/>
        <w:rPr>
          <w:sz w:val="22"/>
          <w:szCs w:val="22"/>
        </w:rPr>
      </w:pPr>
      <w:r w:rsidRPr="00DE110A">
        <w:rPr>
          <w:sz w:val="22"/>
          <w:szCs w:val="22"/>
        </w:rPr>
        <w:t xml:space="preserve">«Прибыль Общества по результатам 2021 года не распределять, дивиденды по обыкновенным именным бездокументарным акциям и привилегированным именным бездокументарным акциям Общества за 2021 год не выплачивать». </w:t>
      </w:r>
    </w:p>
    <w:p w:rsidR="00B264EF" w:rsidRPr="00DE110A" w:rsidRDefault="00B264EF" w:rsidP="00B264EF">
      <w:pPr>
        <w:rPr>
          <w:b/>
          <w:sz w:val="22"/>
          <w:szCs w:val="22"/>
        </w:rPr>
      </w:pPr>
    </w:p>
    <w:p w:rsidR="00B264EF" w:rsidRPr="00DE110A" w:rsidRDefault="00B264EF" w:rsidP="00B264EF">
      <w:pPr>
        <w:ind w:firstLine="709"/>
        <w:jc w:val="center"/>
        <w:rPr>
          <w:b/>
          <w:sz w:val="22"/>
          <w:szCs w:val="22"/>
        </w:rPr>
      </w:pPr>
      <w:r w:rsidRPr="00DE110A">
        <w:rPr>
          <w:b/>
          <w:sz w:val="22"/>
          <w:szCs w:val="22"/>
        </w:rPr>
        <w:t>ПО ТРЕТЬЕМУ ВОПРОСУ ПОВЕСТКИ ДНЯ:</w:t>
      </w:r>
    </w:p>
    <w:p w:rsidR="00B264EF" w:rsidRPr="00DE110A" w:rsidRDefault="00B264EF" w:rsidP="00B264EF">
      <w:pPr>
        <w:ind w:firstLine="709"/>
        <w:jc w:val="both"/>
        <w:rPr>
          <w:b/>
          <w:sz w:val="22"/>
          <w:szCs w:val="22"/>
        </w:rPr>
      </w:pPr>
    </w:p>
    <w:p w:rsidR="00B264EF" w:rsidRPr="00DE110A" w:rsidRDefault="00B264EF" w:rsidP="00B264EF">
      <w:pPr>
        <w:ind w:firstLine="708"/>
        <w:jc w:val="both"/>
        <w:rPr>
          <w:sz w:val="22"/>
          <w:szCs w:val="22"/>
        </w:rPr>
      </w:pPr>
      <w:r w:rsidRPr="00DE110A">
        <w:rPr>
          <w:sz w:val="22"/>
          <w:szCs w:val="22"/>
        </w:rPr>
        <w:t>Об утверждении</w:t>
      </w:r>
      <w:r w:rsidR="00C53613">
        <w:rPr>
          <w:sz w:val="22"/>
          <w:szCs w:val="22"/>
        </w:rPr>
        <w:t xml:space="preserve"> аудитора Общества на 2022 год. </w:t>
      </w:r>
    </w:p>
    <w:p w:rsidR="00B264EF" w:rsidRPr="00DE110A" w:rsidRDefault="00B264EF" w:rsidP="00B264EF">
      <w:pPr>
        <w:jc w:val="both"/>
        <w:rPr>
          <w:sz w:val="22"/>
          <w:szCs w:val="22"/>
        </w:rPr>
      </w:pPr>
    </w:p>
    <w:p w:rsidR="00B264EF" w:rsidRPr="00DE110A" w:rsidRDefault="00B264EF" w:rsidP="00B264EF">
      <w:pPr>
        <w:jc w:val="center"/>
        <w:rPr>
          <w:b/>
          <w:sz w:val="22"/>
          <w:szCs w:val="22"/>
        </w:rPr>
      </w:pPr>
      <w:r w:rsidRPr="00DE110A">
        <w:rPr>
          <w:b/>
          <w:sz w:val="22"/>
          <w:szCs w:val="22"/>
        </w:rPr>
        <w:t>Результат голосования и формулировка решения по данному вопросу повестки дня общего собрания акционеров Общества: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C53613" w:rsidRDefault="00C53613" w:rsidP="00E97E66">
            <w:pPr>
              <w:spacing w:before="40" w:after="40"/>
              <w:jc w:val="center"/>
              <w:rPr>
                <w:b/>
                <w:bCs/>
                <w:sz w:val="22"/>
                <w:szCs w:val="22"/>
              </w:rPr>
            </w:pPr>
          </w:p>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E968A9" w:rsidRPr="00DE110A" w:rsidRDefault="00E968A9" w:rsidP="00E968A9">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E968A9" w:rsidRPr="00DE110A" w:rsidRDefault="00E968A9" w:rsidP="00E968A9">
      <w:pPr>
        <w:tabs>
          <w:tab w:val="left" w:pos="9000"/>
        </w:tabs>
        <w:jc w:val="center"/>
        <w:rPr>
          <w:b/>
          <w:bCs/>
          <w:sz w:val="22"/>
          <w:szCs w:val="22"/>
        </w:rPr>
      </w:pPr>
      <w:r w:rsidRPr="00DE110A">
        <w:rPr>
          <w:sz w:val="22"/>
          <w:szCs w:val="22"/>
        </w:rPr>
        <w:br/>
      </w:r>
      <w:r>
        <w:rPr>
          <w:b/>
          <w:bCs/>
          <w:sz w:val="22"/>
          <w:szCs w:val="22"/>
        </w:rPr>
        <w:t>Принятое решение</w:t>
      </w:r>
      <w:r w:rsidRPr="00DE110A">
        <w:rPr>
          <w:b/>
          <w:bCs/>
          <w:sz w:val="22"/>
          <w:szCs w:val="22"/>
        </w:rPr>
        <w:t>:</w:t>
      </w:r>
    </w:p>
    <w:p w:rsidR="00B264EF" w:rsidRPr="00DE110A" w:rsidRDefault="00B264EF" w:rsidP="00B264EF">
      <w:pPr>
        <w:tabs>
          <w:tab w:val="left" w:pos="9000"/>
        </w:tabs>
        <w:jc w:val="center"/>
        <w:rPr>
          <w:b/>
          <w:bCs/>
          <w:sz w:val="22"/>
          <w:szCs w:val="22"/>
        </w:rPr>
      </w:pPr>
    </w:p>
    <w:p w:rsidR="00B264EF" w:rsidRPr="00DE110A" w:rsidRDefault="00B264EF" w:rsidP="00B264EF">
      <w:pPr>
        <w:jc w:val="both"/>
        <w:rPr>
          <w:sz w:val="22"/>
          <w:szCs w:val="22"/>
        </w:rPr>
      </w:pPr>
      <w:r w:rsidRPr="00DE110A">
        <w:rPr>
          <w:sz w:val="22"/>
          <w:szCs w:val="22"/>
        </w:rPr>
        <w:t xml:space="preserve">«Утвердить аудитором Общества на 2022 год ООО </w:t>
      </w:r>
      <w:r w:rsidRPr="00DE110A">
        <w:rPr>
          <w:bCs/>
          <w:iCs/>
          <w:sz w:val="22"/>
          <w:szCs w:val="22"/>
        </w:rPr>
        <w:t>«Аудит-Сервис»</w:t>
      </w:r>
      <w:r w:rsidRPr="00DE110A">
        <w:rPr>
          <w:sz w:val="22"/>
          <w:szCs w:val="22"/>
        </w:rPr>
        <w:t xml:space="preserve"> (ИНН:</w:t>
      </w:r>
      <w:r w:rsidRPr="00DE110A">
        <w:rPr>
          <w:bCs/>
          <w:iCs/>
          <w:sz w:val="22"/>
          <w:szCs w:val="22"/>
        </w:rPr>
        <w:t xml:space="preserve"> </w:t>
      </w:r>
      <w:r w:rsidRPr="00DE110A">
        <w:rPr>
          <w:sz w:val="22"/>
          <w:szCs w:val="22"/>
        </w:rPr>
        <w:t xml:space="preserve">7203350691, ОГРН: 1157232027127, ОРНЗ 11506036588)». </w:t>
      </w:r>
    </w:p>
    <w:p w:rsidR="00B264EF" w:rsidRPr="00DE110A" w:rsidRDefault="00B264EF" w:rsidP="00B264EF">
      <w:pPr>
        <w:rPr>
          <w:b/>
          <w:sz w:val="22"/>
          <w:szCs w:val="22"/>
        </w:rPr>
      </w:pPr>
    </w:p>
    <w:p w:rsidR="00B264EF" w:rsidRPr="00DE110A" w:rsidRDefault="00B264EF" w:rsidP="00B264EF">
      <w:pPr>
        <w:ind w:firstLine="709"/>
        <w:jc w:val="center"/>
        <w:rPr>
          <w:b/>
          <w:sz w:val="22"/>
          <w:szCs w:val="22"/>
        </w:rPr>
      </w:pPr>
      <w:r w:rsidRPr="00DE110A">
        <w:rPr>
          <w:b/>
          <w:sz w:val="22"/>
          <w:szCs w:val="22"/>
        </w:rPr>
        <w:t>ПО ЧЕТВЕРТОМУ ВОПРОСУ ПОВЕСТКИ ДНЯ:</w:t>
      </w:r>
    </w:p>
    <w:p w:rsidR="00B264EF" w:rsidRPr="00DE110A" w:rsidRDefault="00B264EF" w:rsidP="00B264EF">
      <w:pPr>
        <w:ind w:firstLine="709"/>
        <w:jc w:val="both"/>
        <w:rPr>
          <w:b/>
          <w:sz w:val="22"/>
          <w:szCs w:val="22"/>
        </w:rPr>
      </w:pPr>
    </w:p>
    <w:p w:rsidR="00B264EF" w:rsidRPr="00DE110A" w:rsidRDefault="00B264EF" w:rsidP="00E968A9">
      <w:pPr>
        <w:jc w:val="center"/>
        <w:rPr>
          <w:sz w:val="22"/>
          <w:szCs w:val="22"/>
        </w:rPr>
      </w:pPr>
      <w:r w:rsidRPr="00DE110A">
        <w:rPr>
          <w:sz w:val="22"/>
          <w:szCs w:val="22"/>
        </w:rPr>
        <w:t>Об избрании чле</w:t>
      </w:r>
      <w:r w:rsidR="00E968A9">
        <w:rPr>
          <w:sz w:val="22"/>
          <w:szCs w:val="22"/>
        </w:rPr>
        <w:t>нов Совета директоров Общества.</w:t>
      </w:r>
    </w:p>
    <w:p w:rsidR="00B264EF" w:rsidRPr="00DE110A" w:rsidRDefault="00B264EF" w:rsidP="00B264EF">
      <w:pPr>
        <w:ind w:firstLine="708"/>
        <w:jc w:val="both"/>
        <w:rPr>
          <w:b/>
          <w:sz w:val="22"/>
          <w:szCs w:val="22"/>
          <w:u w:val="single"/>
        </w:rPr>
      </w:pPr>
    </w:p>
    <w:p w:rsidR="00B264EF" w:rsidRPr="00DE110A" w:rsidRDefault="00B264EF" w:rsidP="00B264EF">
      <w:pPr>
        <w:jc w:val="center"/>
        <w:rPr>
          <w:b/>
          <w:sz w:val="22"/>
          <w:szCs w:val="22"/>
        </w:rPr>
      </w:pPr>
      <w:r w:rsidRPr="00DE110A">
        <w:rPr>
          <w:b/>
          <w:sz w:val="22"/>
          <w:szCs w:val="22"/>
        </w:rPr>
        <w:t>Результат голосования и формулировка решения по данному вопросу повестки дня общего собрания акционеров Общества:</w:t>
      </w:r>
    </w:p>
    <w:p w:rsidR="00B264EF" w:rsidRPr="00DE110A" w:rsidRDefault="00B264EF" w:rsidP="00B264EF">
      <w:pPr>
        <w:jc w:val="center"/>
        <w:rPr>
          <w:b/>
          <w:sz w:val="22"/>
          <w:szCs w:val="22"/>
        </w:rPr>
      </w:pPr>
    </w:p>
    <w:p w:rsidR="00B264EF" w:rsidRPr="00DE110A" w:rsidRDefault="00B264EF" w:rsidP="00B264EF">
      <w:pPr>
        <w:spacing w:before="120" w:after="120"/>
        <w:jc w:val="both"/>
        <w:rPr>
          <w:b/>
          <w:bCs/>
          <w:sz w:val="22"/>
          <w:szCs w:val="22"/>
        </w:rPr>
      </w:pPr>
      <w:r w:rsidRPr="00DE110A">
        <w:rPr>
          <w:b/>
          <w:bCs/>
          <w:sz w:val="22"/>
          <w:szCs w:val="22"/>
        </w:rPr>
        <w:t>Итоги голосования по вопросу повестки дня:</w:t>
      </w:r>
    </w:p>
    <w:tbl>
      <w:tblPr>
        <w:tblW w:w="9484" w:type="dxa"/>
        <w:jc w:val="center"/>
        <w:tblLayout w:type="fixed"/>
        <w:tblCellMar>
          <w:left w:w="80" w:type="dxa"/>
          <w:right w:w="80" w:type="dxa"/>
        </w:tblCellMar>
        <w:tblLook w:val="0000" w:firstRow="0" w:lastRow="0" w:firstColumn="0" w:lastColumn="0" w:noHBand="0" w:noVBand="0"/>
      </w:tblPr>
      <w:tblGrid>
        <w:gridCol w:w="6888"/>
        <w:gridCol w:w="1304"/>
        <w:gridCol w:w="1292"/>
      </w:tblGrid>
      <w:tr w:rsidR="00B264EF" w:rsidRPr="00DE110A" w:rsidTr="00E97E66">
        <w:trPr>
          <w:cantSplit/>
          <w:tblHeader/>
          <w:jc w:val="center"/>
        </w:trPr>
        <w:tc>
          <w:tcPr>
            <w:tcW w:w="6888" w:type="dxa"/>
            <w:tcBorders>
              <w:top w:val="double" w:sz="4" w:space="0" w:color="auto"/>
              <w:left w:val="double" w:sz="4" w:space="0" w:color="auto"/>
              <w:bottom w:val="single" w:sz="4" w:space="0" w:color="auto"/>
              <w:right w:val="single" w:sz="4" w:space="0" w:color="auto"/>
            </w:tcBorders>
            <w:vAlign w:val="center"/>
          </w:tcPr>
          <w:p w:rsidR="00B264EF" w:rsidRPr="00DE110A" w:rsidRDefault="00B264EF" w:rsidP="00E97E66">
            <w:pPr>
              <w:keepNext/>
              <w:autoSpaceDE w:val="0"/>
              <w:autoSpaceDN w:val="0"/>
              <w:adjustRightInd w:val="0"/>
              <w:spacing w:before="28" w:after="28"/>
              <w:jc w:val="both"/>
              <w:rPr>
                <w:sz w:val="22"/>
                <w:szCs w:val="22"/>
              </w:rPr>
            </w:pPr>
          </w:p>
        </w:tc>
        <w:tc>
          <w:tcPr>
            <w:tcW w:w="1304" w:type="dxa"/>
            <w:tcBorders>
              <w:top w:val="double" w:sz="4" w:space="0" w:color="auto"/>
              <w:left w:val="nil"/>
              <w:bottom w:val="single" w:sz="4" w:space="0" w:color="auto"/>
              <w:right w:val="single" w:sz="4" w:space="0" w:color="auto"/>
            </w:tcBorders>
            <w:vAlign w:val="center"/>
          </w:tcPr>
          <w:p w:rsidR="00B264EF" w:rsidRPr="00DE110A" w:rsidRDefault="00B264EF" w:rsidP="00E97E66">
            <w:pPr>
              <w:keepNext/>
              <w:autoSpaceDE w:val="0"/>
              <w:autoSpaceDN w:val="0"/>
              <w:adjustRightInd w:val="0"/>
              <w:spacing w:before="28" w:after="28"/>
              <w:jc w:val="center"/>
              <w:rPr>
                <w:sz w:val="22"/>
                <w:szCs w:val="22"/>
              </w:rPr>
            </w:pPr>
            <w:r w:rsidRPr="00DE110A">
              <w:rPr>
                <w:sz w:val="22"/>
                <w:szCs w:val="22"/>
              </w:rPr>
              <w:t>Число голосов</w:t>
            </w:r>
          </w:p>
        </w:tc>
        <w:tc>
          <w:tcPr>
            <w:tcW w:w="1292" w:type="dxa"/>
            <w:tcBorders>
              <w:top w:val="double" w:sz="4" w:space="0" w:color="auto"/>
              <w:left w:val="nil"/>
              <w:bottom w:val="single" w:sz="4" w:space="0" w:color="auto"/>
              <w:right w:val="double" w:sz="4" w:space="0" w:color="auto"/>
            </w:tcBorders>
            <w:vAlign w:val="center"/>
          </w:tcPr>
          <w:p w:rsidR="00B264EF" w:rsidRPr="00DE110A" w:rsidRDefault="00B264EF" w:rsidP="00E97E66">
            <w:pPr>
              <w:keepNext/>
              <w:autoSpaceDE w:val="0"/>
              <w:autoSpaceDN w:val="0"/>
              <w:adjustRightInd w:val="0"/>
              <w:spacing w:before="28" w:after="28"/>
              <w:jc w:val="center"/>
              <w:rPr>
                <w:sz w:val="22"/>
                <w:szCs w:val="22"/>
              </w:rPr>
            </w:pPr>
            <w:r w:rsidRPr="00DE110A">
              <w:rPr>
                <w:sz w:val="22"/>
                <w:szCs w:val="22"/>
              </w:rPr>
              <w:t>Доля голосов %</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autoSpaceDE w:val="0"/>
              <w:autoSpaceDN w:val="0"/>
              <w:adjustRightInd w:val="0"/>
              <w:spacing w:before="28" w:after="28"/>
              <w:jc w:val="both"/>
              <w:rPr>
                <w:sz w:val="22"/>
                <w:szCs w:val="22"/>
              </w:rPr>
            </w:pPr>
            <w:r w:rsidRPr="00DE110A">
              <w:rPr>
                <w:sz w:val="22"/>
                <w:szCs w:val="22"/>
              </w:rPr>
              <w:t>Число голосов, которыми обладали лица, принявшие участие в общем собрании по данному вопросу повестки дня для осуществления кумулятивного голосования</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8 769 </w:t>
            </w:r>
            <w:r w:rsidRPr="00DE110A">
              <w:rPr>
                <w:sz w:val="22"/>
                <w:szCs w:val="22"/>
              </w:rPr>
              <w:t>830</w:t>
            </w:r>
          </w:p>
          <w:p w:rsidR="00B264EF" w:rsidRPr="00DE110A" w:rsidRDefault="00B264EF" w:rsidP="00E97E66">
            <w:pPr>
              <w:keepNext/>
              <w:spacing w:before="40" w:after="40"/>
              <w:jc w:val="right"/>
              <w:rPr>
                <w:b/>
                <w:sz w:val="22"/>
                <w:szCs w:val="22"/>
              </w:rPr>
            </w:pP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right"/>
              <w:rPr>
                <w:sz w:val="22"/>
                <w:szCs w:val="22"/>
              </w:rPr>
            </w:pPr>
            <w:r w:rsidRPr="00DE110A">
              <w:rPr>
                <w:sz w:val="22"/>
                <w:szCs w:val="22"/>
              </w:rPr>
              <w:t>100,000</w:t>
            </w:r>
          </w:p>
        </w:tc>
      </w:tr>
      <w:tr w:rsidR="00B264EF" w:rsidRPr="00DE110A" w:rsidTr="00E97E66">
        <w:trPr>
          <w:cantSplit/>
          <w:jc w:val="center"/>
        </w:trPr>
        <w:tc>
          <w:tcPr>
            <w:tcW w:w="9484" w:type="dxa"/>
            <w:gridSpan w:val="3"/>
            <w:tcBorders>
              <w:top w:val="single" w:sz="4" w:space="0" w:color="auto"/>
              <w:left w:val="double" w:sz="4" w:space="0" w:color="auto"/>
              <w:bottom w:val="single" w:sz="4" w:space="0" w:color="auto"/>
              <w:right w:val="double" w:sz="4" w:space="0" w:color="auto"/>
            </w:tcBorders>
          </w:tcPr>
          <w:p w:rsidR="00B264EF" w:rsidRPr="00DE110A" w:rsidRDefault="00B264EF" w:rsidP="00E97E66">
            <w:pPr>
              <w:keepNext/>
              <w:autoSpaceDE w:val="0"/>
              <w:autoSpaceDN w:val="0"/>
              <w:adjustRightInd w:val="0"/>
              <w:spacing w:before="28" w:after="28"/>
              <w:jc w:val="center"/>
              <w:rPr>
                <w:sz w:val="22"/>
                <w:szCs w:val="22"/>
              </w:rPr>
            </w:pPr>
            <w:r w:rsidRPr="00DE110A">
              <w:rPr>
                <w:sz w:val="22"/>
                <w:szCs w:val="22"/>
              </w:rPr>
              <w:t>Число голосов, отданных за вариант голосования "ЗА" по каждому кандидату</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spacing w:before="40" w:after="40"/>
              <w:rPr>
                <w:b/>
                <w:sz w:val="22"/>
                <w:szCs w:val="22"/>
                <w:lang w:val="en-US"/>
              </w:rPr>
            </w:pPr>
            <w:r w:rsidRPr="00DE110A">
              <w:rPr>
                <w:b/>
                <w:sz w:val="22"/>
                <w:szCs w:val="22"/>
                <w:lang w:val="en-US"/>
              </w:rPr>
              <w:t>Игнатов Александр Викторович</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20,000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spacing w:before="40" w:after="40"/>
              <w:rPr>
                <w:b/>
                <w:sz w:val="22"/>
                <w:szCs w:val="22"/>
                <w:lang w:val="en-US"/>
              </w:rPr>
            </w:pPr>
            <w:r w:rsidRPr="00DE110A">
              <w:rPr>
                <w:b/>
                <w:sz w:val="22"/>
                <w:szCs w:val="22"/>
              </w:rPr>
              <w:t>Эльзессер Виктор Александрович</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20,000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spacing w:before="40" w:after="40"/>
              <w:rPr>
                <w:b/>
                <w:sz w:val="22"/>
                <w:szCs w:val="22"/>
                <w:lang w:val="en-US"/>
              </w:rPr>
            </w:pPr>
            <w:r w:rsidRPr="00DE110A">
              <w:rPr>
                <w:b/>
                <w:sz w:val="22"/>
                <w:szCs w:val="22"/>
                <w:lang w:val="en-US"/>
              </w:rPr>
              <w:t>Новиков Андрей Евгеньевич</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20,000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spacing w:before="40" w:after="40"/>
              <w:rPr>
                <w:b/>
                <w:sz w:val="22"/>
                <w:szCs w:val="22"/>
                <w:lang w:val="en-US"/>
              </w:rPr>
            </w:pPr>
            <w:r w:rsidRPr="00DE110A">
              <w:rPr>
                <w:b/>
                <w:sz w:val="22"/>
                <w:szCs w:val="22"/>
                <w:lang w:val="en-US"/>
              </w:rPr>
              <w:t>Осипов Виктор Николаевич</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20,000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spacing w:before="40" w:after="40"/>
              <w:rPr>
                <w:b/>
                <w:sz w:val="22"/>
                <w:szCs w:val="22"/>
                <w:lang w:val="en-US"/>
              </w:rPr>
            </w:pPr>
            <w:proofErr w:type="spellStart"/>
            <w:r w:rsidRPr="00DE110A">
              <w:rPr>
                <w:b/>
                <w:sz w:val="22"/>
                <w:szCs w:val="22"/>
                <w:lang w:val="en-US"/>
              </w:rPr>
              <w:t>Скрынник</w:t>
            </w:r>
            <w:proofErr w:type="spellEnd"/>
            <w:r w:rsidRPr="00DE110A">
              <w:rPr>
                <w:b/>
                <w:sz w:val="22"/>
                <w:szCs w:val="22"/>
                <w:lang w:val="en-US"/>
              </w:rPr>
              <w:t xml:space="preserve"> Юрий Николаевич</w:t>
            </w:r>
          </w:p>
        </w:tc>
        <w:tc>
          <w:tcPr>
            <w:tcW w:w="1304" w:type="dxa"/>
            <w:tcBorders>
              <w:top w:val="nil"/>
              <w:left w:val="nil"/>
              <w:bottom w:val="single" w:sz="4" w:space="0" w:color="auto"/>
              <w:right w:val="single" w:sz="4" w:space="0" w:color="auto"/>
            </w:tcBorders>
          </w:tcPr>
          <w:p w:rsidR="00B264EF" w:rsidRPr="00DE110A" w:rsidRDefault="00B264EF" w:rsidP="00E97E66">
            <w:pPr>
              <w:keepNext/>
              <w:spacing w:before="40" w:after="40"/>
              <w:jc w:val="right"/>
              <w:rPr>
                <w:sz w:val="22"/>
                <w:szCs w:val="22"/>
              </w:rPr>
            </w:pPr>
            <w:r w:rsidRPr="00DE110A">
              <w:rPr>
                <w:sz w:val="22"/>
                <w:szCs w:val="22"/>
                <w:lang w:val="en-US"/>
              </w:rPr>
              <w:t xml:space="preserve">1 753 </w:t>
            </w:r>
            <w:r w:rsidRPr="00DE110A">
              <w:rPr>
                <w:sz w:val="22"/>
                <w:szCs w:val="22"/>
              </w:rPr>
              <w:t>966</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20,000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keepNext/>
              <w:autoSpaceDE w:val="0"/>
              <w:autoSpaceDN w:val="0"/>
              <w:adjustRightInd w:val="0"/>
              <w:spacing w:before="28" w:after="28"/>
              <w:jc w:val="both"/>
              <w:rPr>
                <w:sz w:val="22"/>
                <w:szCs w:val="22"/>
              </w:rPr>
            </w:pPr>
            <w:r w:rsidRPr="00DE110A">
              <w:rPr>
                <w:sz w:val="22"/>
                <w:szCs w:val="22"/>
              </w:rPr>
              <w:t>Число голосов, отданных за вариант голосования "ПРОТИВ"</w:t>
            </w:r>
          </w:p>
        </w:tc>
        <w:tc>
          <w:tcPr>
            <w:tcW w:w="1304" w:type="dxa"/>
            <w:tcBorders>
              <w:top w:val="nil"/>
              <w:left w:val="nil"/>
              <w:bottom w:val="single" w:sz="4" w:space="0" w:color="auto"/>
              <w:right w:val="single" w:sz="4" w:space="0" w:color="auto"/>
            </w:tcBorders>
          </w:tcPr>
          <w:p w:rsidR="00B264EF" w:rsidRPr="00DE110A" w:rsidRDefault="00B264EF" w:rsidP="00E97E66">
            <w:pPr>
              <w:keepNext/>
              <w:autoSpaceDE w:val="0"/>
              <w:autoSpaceDN w:val="0"/>
              <w:adjustRightInd w:val="0"/>
              <w:spacing w:before="28" w:after="28"/>
              <w:jc w:val="center"/>
              <w:rPr>
                <w:sz w:val="22"/>
                <w:szCs w:val="22"/>
              </w:rPr>
            </w:pPr>
            <w:r w:rsidRPr="00DE110A">
              <w:rPr>
                <w:sz w:val="22"/>
                <w:szCs w:val="22"/>
              </w:rPr>
              <w:t>0</w:t>
            </w:r>
          </w:p>
        </w:tc>
        <w:tc>
          <w:tcPr>
            <w:tcW w:w="1292" w:type="dxa"/>
            <w:tcBorders>
              <w:top w:val="nil"/>
              <w:left w:val="nil"/>
              <w:bottom w:val="single" w:sz="4" w:space="0" w:color="auto"/>
              <w:right w:val="double" w:sz="4" w:space="0" w:color="auto"/>
            </w:tcBorders>
          </w:tcPr>
          <w:p w:rsidR="00B264EF" w:rsidRPr="00DE110A" w:rsidRDefault="00B264EF" w:rsidP="00E97E66">
            <w:pPr>
              <w:keepNext/>
              <w:autoSpaceDE w:val="0"/>
              <w:autoSpaceDN w:val="0"/>
              <w:adjustRightInd w:val="0"/>
              <w:spacing w:before="28" w:after="28"/>
              <w:jc w:val="center"/>
              <w:rPr>
                <w:sz w:val="22"/>
                <w:szCs w:val="22"/>
              </w:rPr>
            </w:pPr>
            <w:r w:rsidRPr="00DE110A">
              <w:rPr>
                <w:sz w:val="22"/>
                <w:szCs w:val="22"/>
              </w:rPr>
              <w:t>0</w:t>
            </w:r>
          </w:p>
        </w:tc>
      </w:tr>
      <w:tr w:rsidR="00B264EF" w:rsidRPr="00DE110A" w:rsidTr="00E97E66">
        <w:trPr>
          <w:cantSplit/>
          <w:jc w:val="center"/>
        </w:trPr>
        <w:tc>
          <w:tcPr>
            <w:tcW w:w="6888" w:type="dxa"/>
            <w:tcBorders>
              <w:top w:val="nil"/>
              <w:left w:val="double" w:sz="4" w:space="0" w:color="auto"/>
              <w:bottom w:val="single" w:sz="4" w:space="0" w:color="auto"/>
              <w:right w:val="single" w:sz="4" w:space="0" w:color="auto"/>
            </w:tcBorders>
          </w:tcPr>
          <w:p w:rsidR="00B264EF" w:rsidRPr="00DE110A" w:rsidRDefault="00B264EF" w:rsidP="00E97E66">
            <w:pPr>
              <w:autoSpaceDE w:val="0"/>
              <w:autoSpaceDN w:val="0"/>
              <w:adjustRightInd w:val="0"/>
              <w:spacing w:before="28" w:after="28"/>
              <w:jc w:val="both"/>
              <w:rPr>
                <w:sz w:val="22"/>
                <w:szCs w:val="22"/>
              </w:rPr>
            </w:pPr>
            <w:r w:rsidRPr="00DE110A">
              <w:rPr>
                <w:sz w:val="22"/>
                <w:szCs w:val="22"/>
              </w:rPr>
              <w:t>Число голосов, отданных за вариант голосования "ВОЗДЕРЖАЛСЯ"</w:t>
            </w:r>
          </w:p>
        </w:tc>
        <w:tc>
          <w:tcPr>
            <w:tcW w:w="1304" w:type="dxa"/>
            <w:tcBorders>
              <w:top w:val="nil"/>
              <w:left w:val="nil"/>
              <w:bottom w:val="single" w:sz="4" w:space="0" w:color="auto"/>
              <w:right w:val="sing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0</w:t>
            </w:r>
          </w:p>
        </w:tc>
        <w:tc>
          <w:tcPr>
            <w:tcW w:w="1292" w:type="dxa"/>
            <w:tcBorders>
              <w:top w:val="nil"/>
              <w:left w:val="nil"/>
              <w:bottom w:val="sing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0</w:t>
            </w:r>
          </w:p>
        </w:tc>
      </w:tr>
      <w:tr w:rsidR="00B264EF" w:rsidRPr="00DE110A" w:rsidTr="00E97E66">
        <w:trPr>
          <w:cantSplit/>
          <w:jc w:val="center"/>
        </w:trPr>
        <w:tc>
          <w:tcPr>
            <w:tcW w:w="6888" w:type="dxa"/>
            <w:tcBorders>
              <w:top w:val="nil"/>
              <w:left w:val="double" w:sz="4" w:space="0" w:color="auto"/>
              <w:bottom w:val="double" w:sz="4" w:space="0" w:color="auto"/>
              <w:right w:val="single" w:sz="4" w:space="0" w:color="auto"/>
            </w:tcBorders>
          </w:tcPr>
          <w:p w:rsidR="00B264EF" w:rsidRPr="00DE110A" w:rsidRDefault="00B264EF" w:rsidP="00E97E66">
            <w:pPr>
              <w:rPr>
                <w:b/>
                <w:bCs/>
                <w:spacing w:val="-4"/>
                <w:sz w:val="22"/>
                <w:szCs w:val="22"/>
              </w:rPr>
            </w:pPr>
            <w:r w:rsidRPr="00DE110A">
              <w:rPr>
                <w:sz w:val="22"/>
                <w:szCs w:val="22"/>
              </w:rPr>
              <w:t>Число голосов, которые не подсчитывались в связи с признанием бюллетеней недействительными или по иным основаниям, предусмотренным Положением Банка России «Об общих собраниях акционеров» № 660-П от 16.11.2018 г</w:t>
            </w:r>
            <w:r w:rsidRPr="00DE110A">
              <w:rPr>
                <w:spacing w:val="-4"/>
                <w:sz w:val="22"/>
                <w:szCs w:val="22"/>
              </w:rPr>
              <w:t>.</w:t>
            </w:r>
          </w:p>
          <w:p w:rsidR="00B264EF" w:rsidRPr="00DE110A" w:rsidRDefault="00B264EF" w:rsidP="00E97E66">
            <w:pPr>
              <w:autoSpaceDE w:val="0"/>
              <w:autoSpaceDN w:val="0"/>
              <w:adjustRightInd w:val="0"/>
              <w:spacing w:before="28" w:after="28"/>
              <w:jc w:val="both"/>
              <w:rPr>
                <w:sz w:val="22"/>
                <w:szCs w:val="22"/>
              </w:rPr>
            </w:pPr>
          </w:p>
        </w:tc>
        <w:tc>
          <w:tcPr>
            <w:tcW w:w="1304" w:type="dxa"/>
            <w:tcBorders>
              <w:top w:val="nil"/>
              <w:left w:val="nil"/>
              <w:bottom w:val="double" w:sz="4" w:space="0" w:color="auto"/>
              <w:right w:val="sing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0</w:t>
            </w:r>
          </w:p>
        </w:tc>
        <w:tc>
          <w:tcPr>
            <w:tcW w:w="1292" w:type="dxa"/>
            <w:tcBorders>
              <w:top w:val="nil"/>
              <w:left w:val="nil"/>
              <w:bottom w:val="double" w:sz="4" w:space="0" w:color="auto"/>
              <w:right w:val="double" w:sz="4" w:space="0" w:color="auto"/>
            </w:tcBorders>
          </w:tcPr>
          <w:p w:rsidR="00B264EF" w:rsidRPr="00DE110A" w:rsidRDefault="00B264EF" w:rsidP="00E97E66">
            <w:pPr>
              <w:autoSpaceDE w:val="0"/>
              <w:autoSpaceDN w:val="0"/>
              <w:adjustRightInd w:val="0"/>
              <w:spacing w:before="28" w:after="28"/>
              <w:jc w:val="center"/>
              <w:rPr>
                <w:sz w:val="22"/>
                <w:szCs w:val="22"/>
              </w:rPr>
            </w:pPr>
            <w:r w:rsidRPr="00DE110A">
              <w:rPr>
                <w:sz w:val="22"/>
                <w:szCs w:val="22"/>
              </w:rPr>
              <w:t>0</w:t>
            </w:r>
          </w:p>
        </w:tc>
      </w:tr>
    </w:tbl>
    <w:p w:rsidR="00951913" w:rsidRPr="00DE110A" w:rsidRDefault="00951913" w:rsidP="00951913">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951913" w:rsidRPr="00DE110A" w:rsidRDefault="00951913" w:rsidP="00951913">
      <w:pPr>
        <w:tabs>
          <w:tab w:val="left" w:pos="9000"/>
        </w:tabs>
        <w:jc w:val="center"/>
        <w:rPr>
          <w:b/>
          <w:bCs/>
          <w:sz w:val="22"/>
          <w:szCs w:val="22"/>
        </w:rPr>
      </w:pPr>
      <w:r w:rsidRPr="00DE110A">
        <w:rPr>
          <w:sz w:val="22"/>
          <w:szCs w:val="22"/>
        </w:rPr>
        <w:br/>
      </w:r>
      <w:r>
        <w:rPr>
          <w:b/>
          <w:bCs/>
          <w:sz w:val="22"/>
          <w:szCs w:val="22"/>
        </w:rPr>
        <w:t>Принятое решение</w:t>
      </w:r>
      <w:r w:rsidRPr="00DE110A">
        <w:rPr>
          <w:b/>
          <w:bCs/>
          <w:sz w:val="22"/>
          <w:szCs w:val="22"/>
        </w:rPr>
        <w:t>:</w:t>
      </w:r>
    </w:p>
    <w:p w:rsidR="00951913" w:rsidRDefault="00951913" w:rsidP="00B264EF">
      <w:pPr>
        <w:jc w:val="both"/>
        <w:rPr>
          <w:sz w:val="22"/>
          <w:szCs w:val="22"/>
        </w:rPr>
      </w:pPr>
    </w:p>
    <w:p w:rsidR="00B264EF" w:rsidRPr="00DE110A" w:rsidRDefault="00951913" w:rsidP="00B264EF">
      <w:pPr>
        <w:jc w:val="both"/>
        <w:rPr>
          <w:sz w:val="22"/>
          <w:szCs w:val="22"/>
        </w:rPr>
      </w:pPr>
      <w:r w:rsidRPr="00DE110A">
        <w:rPr>
          <w:sz w:val="22"/>
          <w:szCs w:val="22"/>
        </w:rPr>
        <w:t xml:space="preserve"> </w:t>
      </w:r>
      <w:r w:rsidR="00B264EF" w:rsidRPr="00DE110A">
        <w:rPr>
          <w:sz w:val="22"/>
          <w:szCs w:val="22"/>
        </w:rPr>
        <w:t>«Определить</w:t>
      </w:r>
      <w:r w:rsidR="00B264EF" w:rsidRPr="00DE110A">
        <w:rPr>
          <w:noProof/>
          <w:sz w:val="22"/>
          <w:szCs w:val="22"/>
        </w:rPr>
        <w:t xml:space="preserve"> состав членов  Совета директоров Общества в количестве 5 (Пяти) человек</w:t>
      </w:r>
      <w:r w:rsidR="00B264EF" w:rsidRPr="00DE110A">
        <w:rPr>
          <w:sz w:val="22"/>
          <w:szCs w:val="22"/>
        </w:rPr>
        <w:t xml:space="preserve"> и избрать в Совет директоров Общества 5 (Пять) членов из следующих кандидатур:</w:t>
      </w:r>
    </w:p>
    <w:p w:rsidR="00B264EF" w:rsidRPr="00DE110A" w:rsidRDefault="00B264EF" w:rsidP="00B264EF">
      <w:pPr>
        <w:widowControl w:val="0"/>
        <w:numPr>
          <w:ilvl w:val="0"/>
          <w:numId w:val="30"/>
        </w:numPr>
        <w:suppressAutoHyphens/>
        <w:autoSpaceDE w:val="0"/>
        <w:jc w:val="both"/>
        <w:rPr>
          <w:sz w:val="22"/>
          <w:szCs w:val="22"/>
        </w:rPr>
      </w:pPr>
      <w:r w:rsidRPr="00DE110A">
        <w:rPr>
          <w:sz w:val="22"/>
          <w:szCs w:val="22"/>
        </w:rPr>
        <w:t>Новиков Андрей Евгеньевич;</w:t>
      </w:r>
    </w:p>
    <w:p w:rsidR="00B264EF" w:rsidRPr="00DE110A" w:rsidRDefault="00B264EF" w:rsidP="00B264EF">
      <w:pPr>
        <w:widowControl w:val="0"/>
        <w:numPr>
          <w:ilvl w:val="0"/>
          <w:numId w:val="30"/>
        </w:numPr>
        <w:suppressAutoHyphens/>
        <w:autoSpaceDE w:val="0"/>
        <w:jc w:val="both"/>
        <w:rPr>
          <w:sz w:val="22"/>
          <w:szCs w:val="22"/>
        </w:rPr>
      </w:pPr>
      <w:r w:rsidRPr="00DE110A">
        <w:rPr>
          <w:sz w:val="22"/>
          <w:szCs w:val="22"/>
        </w:rPr>
        <w:t>Осипов Виктор Николаевич;</w:t>
      </w:r>
    </w:p>
    <w:p w:rsidR="00B264EF" w:rsidRPr="00DE110A" w:rsidRDefault="00B264EF" w:rsidP="00B264EF">
      <w:pPr>
        <w:widowControl w:val="0"/>
        <w:numPr>
          <w:ilvl w:val="0"/>
          <w:numId w:val="30"/>
        </w:numPr>
        <w:suppressAutoHyphens/>
        <w:autoSpaceDE w:val="0"/>
        <w:jc w:val="both"/>
        <w:rPr>
          <w:sz w:val="22"/>
          <w:szCs w:val="22"/>
        </w:rPr>
      </w:pPr>
      <w:proofErr w:type="spellStart"/>
      <w:r w:rsidRPr="00DE110A">
        <w:rPr>
          <w:sz w:val="22"/>
          <w:szCs w:val="22"/>
        </w:rPr>
        <w:t>Скрынник</w:t>
      </w:r>
      <w:proofErr w:type="spellEnd"/>
      <w:r w:rsidRPr="00DE110A">
        <w:rPr>
          <w:sz w:val="22"/>
          <w:szCs w:val="22"/>
        </w:rPr>
        <w:t xml:space="preserve"> Юрий Николаевич;</w:t>
      </w:r>
    </w:p>
    <w:p w:rsidR="00B264EF" w:rsidRPr="00DE110A" w:rsidRDefault="00B264EF" w:rsidP="00B264EF">
      <w:pPr>
        <w:widowControl w:val="0"/>
        <w:numPr>
          <w:ilvl w:val="0"/>
          <w:numId w:val="30"/>
        </w:numPr>
        <w:suppressAutoHyphens/>
        <w:autoSpaceDE w:val="0"/>
        <w:jc w:val="both"/>
        <w:rPr>
          <w:sz w:val="22"/>
          <w:szCs w:val="22"/>
        </w:rPr>
      </w:pPr>
      <w:r w:rsidRPr="00DE110A">
        <w:rPr>
          <w:sz w:val="22"/>
          <w:szCs w:val="22"/>
        </w:rPr>
        <w:t>Игнатов Александр Викторович;</w:t>
      </w:r>
    </w:p>
    <w:p w:rsidR="00B264EF" w:rsidRPr="00DE110A" w:rsidRDefault="00B264EF" w:rsidP="00B264EF">
      <w:pPr>
        <w:widowControl w:val="0"/>
        <w:numPr>
          <w:ilvl w:val="0"/>
          <w:numId w:val="30"/>
        </w:numPr>
        <w:suppressAutoHyphens/>
        <w:autoSpaceDE w:val="0"/>
        <w:jc w:val="both"/>
        <w:rPr>
          <w:sz w:val="22"/>
          <w:szCs w:val="22"/>
        </w:rPr>
      </w:pPr>
      <w:r w:rsidRPr="00DE110A">
        <w:rPr>
          <w:sz w:val="22"/>
          <w:szCs w:val="22"/>
        </w:rPr>
        <w:t>Эльзессер Виктор Александрович».</w:t>
      </w:r>
    </w:p>
    <w:p w:rsidR="00B264EF" w:rsidRPr="00DE110A" w:rsidRDefault="00B264EF" w:rsidP="00B264EF">
      <w:pPr>
        <w:rPr>
          <w:b/>
          <w:sz w:val="22"/>
          <w:szCs w:val="22"/>
        </w:rPr>
      </w:pPr>
    </w:p>
    <w:p w:rsidR="00B264EF" w:rsidRPr="00DE110A" w:rsidRDefault="00B264EF" w:rsidP="00B264EF">
      <w:pPr>
        <w:ind w:firstLine="709"/>
        <w:jc w:val="center"/>
        <w:rPr>
          <w:b/>
          <w:sz w:val="22"/>
          <w:szCs w:val="22"/>
        </w:rPr>
      </w:pPr>
      <w:r w:rsidRPr="00DE110A">
        <w:rPr>
          <w:b/>
          <w:sz w:val="22"/>
          <w:szCs w:val="22"/>
        </w:rPr>
        <w:t>ПО ПЯТОМУ ВОПРОСУ ПОВЕСТКИ ДНЯ:</w:t>
      </w:r>
    </w:p>
    <w:p w:rsidR="00B264EF" w:rsidRPr="00DE110A" w:rsidRDefault="00B264EF" w:rsidP="00B264EF">
      <w:pPr>
        <w:ind w:firstLine="709"/>
        <w:jc w:val="both"/>
        <w:rPr>
          <w:b/>
          <w:sz w:val="22"/>
          <w:szCs w:val="22"/>
        </w:rPr>
      </w:pPr>
    </w:p>
    <w:p w:rsidR="00B264EF" w:rsidRPr="00DE110A" w:rsidRDefault="00B264EF" w:rsidP="00B264EF">
      <w:pPr>
        <w:ind w:firstLine="708"/>
        <w:jc w:val="both"/>
        <w:rPr>
          <w:sz w:val="22"/>
          <w:szCs w:val="22"/>
        </w:rPr>
      </w:pPr>
      <w:r w:rsidRPr="00DE110A">
        <w:rPr>
          <w:sz w:val="22"/>
          <w:szCs w:val="22"/>
        </w:rPr>
        <w:t>Об избрании членов</w:t>
      </w:r>
      <w:r w:rsidR="00951913">
        <w:rPr>
          <w:sz w:val="22"/>
          <w:szCs w:val="22"/>
        </w:rPr>
        <w:t xml:space="preserve"> Ревизионной комиссии Общества.</w:t>
      </w:r>
    </w:p>
    <w:p w:rsidR="00B264EF" w:rsidRPr="00DE110A" w:rsidRDefault="00B264EF" w:rsidP="00B264EF">
      <w:pPr>
        <w:jc w:val="both"/>
        <w:rPr>
          <w:sz w:val="22"/>
          <w:szCs w:val="22"/>
        </w:rPr>
      </w:pPr>
    </w:p>
    <w:p w:rsidR="00B264EF" w:rsidRPr="00DE110A" w:rsidRDefault="00B264EF" w:rsidP="00B264EF">
      <w:pPr>
        <w:jc w:val="center"/>
        <w:rPr>
          <w:b/>
          <w:sz w:val="22"/>
          <w:szCs w:val="22"/>
        </w:rPr>
      </w:pPr>
      <w:r w:rsidRPr="00DE110A">
        <w:rPr>
          <w:b/>
          <w:sz w:val="22"/>
          <w:szCs w:val="22"/>
        </w:rPr>
        <w:t>Результат голосования и формулировка решения по данному вопросу повестки дня общего собрания акционеров Общества:</w:t>
      </w:r>
    </w:p>
    <w:p w:rsidR="00B264EF" w:rsidRPr="00DE110A" w:rsidRDefault="00B264EF" w:rsidP="00B264EF">
      <w:pPr>
        <w:spacing w:before="120" w:after="120"/>
        <w:jc w:val="both"/>
        <w:rPr>
          <w:b/>
          <w:bCs/>
          <w:sz w:val="22"/>
          <w:szCs w:val="22"/>
        </w:rPr>
      </w:pPr>
      <w:r w:rsidRPr="00DE110A">
        <w:rPr>
          <w:b/>
          <w:bCs/>
          <w:sz w:val="22"/>
          <w:szCs w:val="22"/>
        </w:rPr>
        <w:t>Итоги голосования по вопросу повестки дня:</w:t>
      </w:r>
    </w:p>
    <w:p w:rsidR="00B264EF" w:rsidRPr="00DE110A" w:rsidRDefault="00B264EF" w:rsidP="00B264EF">
      <w:pPr>
        <w:spacing w:before="120" w:after="120"/>
        <w:jc w:val="both"/>
        <w:rPr>
          <w:b/>
          <w:sz w:val="22"/>
          <w:szCs w:val="22"/>
        </w:rPr>
      </w:pPr>
      <w:r w:rsidRPr="00DE110A">
        <w:rPr>
          <w:b/>
          <w:sz w:val="22"/>
          <w:szCs w:val="22"/>
        </w:rPr>
        <w:t>1. Итоги голосования по кандидату Кононова Лариса Федоровна: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57"/>
        <w:gridCol w:w="1457"/>
        <w:gridCol w:w="1457"/>
        <w:gridCol w:w="1457"/>
        <w:gridCol w:w="1457"/>
        <w:gridCol w:w="1458"/>
      </w:tblGrid>
      <w:tr w:rsidR="00B264EF" w:rsidRPr="00DE110A" w:rsidTr="00E97E66">
        <w:trPr>
          <w:cantSplit/>
        </w:trPr>
        <w:tc>
          <w:tcPr>
            <w:tcW w:w="828" w:type="dxa"/>
            <w:vAlign w:val="center"/>
          </w:tcPr>
          <w:p w:rsidR="00B264EF" w:rsidRPr="00DE110A" w:rsidRDefault="00B264EF" w:rsidP="00E97E66">
            <w:pPr>
              <w:spacing w:before="40" w:after="40"/>
              <w:jc w:val="center"/>
              <w:rPr>
                <w:sz w:val="22"/>
                <w:szCs w:val="22"/>
              </w:rPr>
            </w:pP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Всего</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«За»</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«Против»</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«Воздержался»</w:t>
            </w:r>
          </w:p>
        </w:tc>
        <w:tc>
          <w:tcPr>
            <w:tcW w:w="1457" w:type="dxa"/>
            <w:vAlign w:val="center"/>
          </w:tcPr>
          <w:p w:rsidR="00B264EF" w:rsidRPr="00DE110A" w:rsidRDefault="00B264EF" w:rsidP="00E97E66">
            <w:pPr>
              <w:spacing w:before="40" w:after="40"/>
              <w:jc w:val="center"/>
              <w:rPr>
                <w:b/>
                <w:sz w:val="22"/>
                <w:szCs w:val="22"/>
              </w:rPr>
            </w:pPr>
            <w:proofErr w:type="spellStart"/>
            <w:r w:rsidRPr="00DE110A">
              <w:rPr>
                <w:b/>
                <w:sz w:val="22"/>
                <w:szCs w:val="22"/>
              </w:rPr>
              <w:t>Недейств</w:t>
            </w:r>
            <w:proofErr w:type="spellEnd"/>
            <w:r w:rsidRPr="00DE110A">
              <w:rPr>
                <w:b/>
                <w:sz w:val="22"/>
                <w:szCs w:val="22"/>
              </w:rPr>
              <w:t>.</w:t>
            </w:r>
          </w:p>
          <w:p w:rsidR="00B264EF" w:rsidRPr="00DE110A" w:rsidRDefault="00B264EF" w:rsidP="00E97E66">
            <w:pPr>
              <w:spacing w:before="40" w:after="40"/>
              <w:jc w:val="center"/>
              <w:rPr>
                <w:b/>
                <w:sz w:val="22"/>
                <w:szCs w:val="22"/>
              </w:rPr>
            </w:pPr>
            <w:r w:rsidRPr="00DE110A">
              <w:rPr>
                <w:b/>
                <w:sz w:val="22"/>
                <w:szCs w:val="22"/>
              </w:rPr>
              <w:t xml:space="preserve">и не подсчитанные* </w:t>
            </w:r>
          </w:p>
        </w:tc>
        <w:tc>
          <w:tcPr>
            <w:tcW w:w="1458" w:type="dxa"/>
            <w:vAlign w:val="center"/>
          </w:tcPr>
          <w:p w:rsidR="00B264EF" w:rsidRPr="00DE110A" w:rsidRDefault="00B264EF" w:rsidP="00E97E66">
            <w:pPr>
              <w:spacing w:before="40" w:after="40"/>
              <w:jc w:val="center"/>
              <w:rPr>
                <w:b/>
                <w:sz w:val="22"/>
                <w:szCs w:val="22"/>
              </w:rPr>
            </w:pPr>
            <w:r w:rsidRPr="00DE110A">
              <w:rPr>
                <w:b/>
                <w:sz w:val="22"/>
                <w:szCs w:val="22"/>
              </w:rPr>
              <w:t>Не голосовали</w:t>
            </w:r>
          </w:p>
        </w:tc>
      </w:tr>
      <w:tr w:rsidR="00B264EF" w:rsidRPr="00DE110A" w:rsidTr="00E97E66">
        <w:trPr>
          <w:cantSplit/>
        </w:trPr>
        <w:tc>
          <w:tcPr>
            <w:tcW w:w="828"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457"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457"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r>
      <w:tr w:rsidR="00B264EF" w:rsidRPr="00DE110A" w:rsidTr="00E97E66">
        <w:trPr>
          <w:cantSplit/>
        </w:trPr>
        <w:tc>
          <w:tcPr>
            <w:tcW w:w="828"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540"/>
        </w:tabs>
        <w:ind w:left="539" w:hanging="539"/>
        <w:jc w:val="both"/>
        <w:rPr>
          <w:b/>
          <w:sz w:val="22"/>
          <w:szCs w:val="22"/>
        </w:rPr>
      </w:pPr>
    </w:p>
    <w:p w:rsidR="00B264EF" w:rsidRPr="00DE110A" w:rsidRDefault="00B264EF" w:rsidP="00B264EF">
      <w:pPr>
        <w:tabs>
          <w:tab w:val="left" w:pos="540"/>
        </w:tabs>
        <w:ind w:left="539" w:hanging="539"/>
        <w:jc w:val="both"/>
        <w:rPr>
          <w:b/>
          <w:sz w:val="22"/>
          <w:szCs w:val="22"/>
        </w:rPr>
      </w:pPr>
      <w:r w:rsidRPr="00DE110A">
        <w:rPr>
          <w:b/>
          <w:sz w:val="22"/>
          <w:szCs w:val="22"/>
        </w:rPr>
        <w:t>2. Итоги голосования по кандидату Демченко Яна Андреевна:</w:t>
      </w:r>
    </w:p>
    <w:p w:rsidR="00B264EF" w:rsidRPr="00DE110A" w:rsidRDefault="00B264EF" w:rsidP="00B264EF">
      <w:pPr>
        <w:tabs>
          <w:tab w:val="left" w:pos="540"/>
        </w:tabs>
        <w:ind w:left="539" w:hanging="539"/>
        <w:jc w:val="both"/>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84"/>
        <w:gridCol w:w="1457"/>
        <w:gridCol w:w="1457"/>
        <w:gridCol w:w="1457"/>
        <w:gridCol w:w="1457"/>
        <w:gridCol w:w="1458"/>
      </w:tblGrid>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p>
        </w:tc>
        <w:tc>
          <w:tcPr>
            <w:tcW w:w="1184" w:type="dxa"/>
            <w:vAlign w:val="center"/>
          </w:tcPr>
          <w:p w:rsidR="00B264EF" w:rsidRPr="00DE110A" w:rsidRDefault="00B264EF" w:rsidP="00E97E66">
            <w:pPr>
              <w:spacing w:before="40" w:after="40"/>
              <w:jc w:val="center"/>
              <w:rPr>
                <w:b/>
                <w:sz w:val="22"/>
                <w:szCs w:val="22"/>
              </w:rPr>
            </w:pPr>
            <w:r w:rsidRPr="00DE110A">
              <w:rPr>
                <w:b/>
                <w:sz w:val="22"/>
                <w:szCs w:val="22"/>
              </w:rPr>
              <w:t>Всего</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«За»</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«Против»</w:t>
            </w:r>
          </w:p>
        </w:tc>
        <w:tc>
          <w:tcPr>
            <w:tcW w:w="1457" w:type="dxa"/>
            <w:vAlign w:val="center"/>
          </w:tcPr>
          <w:p w:rsidR="00B264EF" w:rsidRPr="00DE110A" w:rsidRDefault="00B264EF" w:rsidP="00E97E66">
            <w:pPr>
              <w:spacing w:before="40" w:after="40"/>
              <w:jc w:val="center"/>
              <w:rPr>
                <w:b/>
                <w:sz w:val="22"/>
                <w:szCs w:val="22"/>
              </w:rPr>
            </w:pPr>
            <w:r w:rsidRPr="00DE110A">
              <w:rPr>
                <w:b/>
                <w:sz w:val="22"/>
                <w:szCs w:val="22"/>
              </w:rPr>
              <w:t>«Воздержался»</w:t>
            </w:r>
          </w:p>
        </w:tc>
        <w:tc>
          <w:tcPr>
            <w:tcW w:w="1457" w:type="dxa"/>
            <w:vAlign w:val="center"/>
          </w:tcPr>
          <w:p w:rsidR="00B264EF" w:rsidRPr="00DE110A" w:rsidRDefault="00B264EF" w:rsidP="00E97E66">
            <w:pPr>
              <w:spacing w:before="40" w:after="40"/>
              <w:jc w:val="center"/>
              <w:rPr>
                <w:b/>
                <w:sz w:val="22"/>
                <w:szCs w:val="22"/>
              </w:rPr>
            </w:pPr>
            <w:proofErr w:type="spellStart"/>
            <w:r w:rsidRPr="00DE110A">
              <w:rPr>
                <w:b/>
                <w:sz w:val="22"/>
                <w:szCs w:val="22"/>
              </w:rPr>
              <w:t>Недейств</w:t>
            </w:r>
            <w:proofErr w:type="spellEnd"/>
            <w:r w:rsidRPr="00DE110A">
              <w:rPr>
                <w:b/>
                <w:sz w:val="22"/>
                <w:szCs w:val="22"/>
              </w:rPr>
              <w:t>.</w:t>
            </w:r>
          </w:p>
          <w:p w:rsidR="00B264EF" w:rsidRPr="00DE110A" w:rsidRDefault="00B264EF" w:rsidP="00E97E66">
            <w:pPr>
              <w:spacing w:before="40" w:after="40"/>
              <w:jc w:val="center"/>
              <w:rPr>
                <w:b/>
                <w:sz w:val="22"/>
                <w:szCs w:val="22"/>
              </w:rPr>
            </w:pPr>
            <w:r w:rsidRPr="00DE110A">
              <w:rPr>
                <w:b/>
                <w:sz w:val="22"/>
                <w:szCs w:val="22"/>
              </w:rPr>
              <w:t xml:space="preserve">и не подсчитанные* </w:t>
            </w:r>
          </w:p>
        </w:tc>
        <w:tc>
          <w:tcPr>
            <w:tcW w:w="1458" w:type="dxa"/>
            <w:vAlign w:val="center"/>
          </w:tcPr>
          <w:p w:rsidR="00B264EF" w:rsidRPr="00DE110A" w:rsidRDefault="00B264EF" w:rsidP="00E97E66">
            <w:pPr>
              <w:spacing w:before="40" w:after="40"/>
              <w:jc w:val="center"/>
              <w:rPr>
                <w:b/>
                <w:sz w:val="22"/>
                <w:szCs w:val="22"/>
              </w:rPr>
            </w:pPr>
            <w:r w:rsidRPr="00DE110A">
              <w:rPr>
                <w:b/>
                <w:sz w:val="22"/>
                <w:szCs w:val="22"/>
              </w:rPr>
              <w:t>Не голосовали</w:t>
            </w:r>
          </w:p>
        </w:tc>
      </w:tr>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184"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457"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r>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184"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540"/>
        </w:tabs>
        <w:ind w:left="539" w:hanging="539"/>
        <w:jc w:val="both"/>
        <w:rPr>
          <w:b/>
          <w:sz w:val="22"/>
          <w:szCs w:val="22"/>
        </w:rPr>
      </w:pPr>
    </w:p>
    <w:p w:rsidR="00B264EF" w:rsidRPr="00DE110A" w:rsidRDefault="00B264EF" w:rsidP="00B264EF">
      <w:pPr>
        <w:tabs>
          <w:tab w:val="left" w:pos="540"/>
        </w:tabs>
        <w:ind w:left="539" w:hanging="539"/>
        <w:jc w:val="both"/>
        <w:rPr>
          <w:b/>
          <w:sz w:val="22"/>
          <w:szCs w:val="22"/>
        </w:rPr>
      </w:pPr>
      <w:r w:rsidRPr="00DE110A">
        <w:rPr>
          <w:b/>
          <w:sz w:val="22"/>
          <w:szCs w:val="22"/>
        </w:rPr>
        <w:t>3. Итоги голосования по кандидату Ширшова Ирина Анатольевна:</w:t>
      </w:r>
    </w:p>
    <w:p w:rsidR="00B264EF" w:rsidRPr="00DE110A" w:rsidRDefault="00B264EF" w:rsidP="00B264EF">
      <w:pPr>
        <w:tabs>
          <w:tab w:val="left" w:pos="540"/>
        </w:tabs>
        <w:ind w:left="539" w:hanging="539"/>
        <w:jc w:val="both"/>
        <w:rPr>
          <w:b/>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276"/>
        <w:gridCol w:w="1134"/>
        <w:gridCol w:w="425"/>
        <w:gridCol w:w="1445"/>
        <w:gridCol w:w="1457"/>
        <w:gridCol w:w="1458"/>
      </w:tblGrid>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p>
        </w:tc>
        <w:tc>
          <w:tcPr>
            <w:tcW w:w="1275" w:type="dxa"/>
            <w:vAlign w:val="center"/>
          </w:tcPr>
          <w:p w:rsidR="00B264EF" w:rsidRPr="00DE110A" w:rsidRDefault="00B264EF" w:rsidP="00E97E66">
            <w:pPr>
              <w:spacing w:before="40" w:after="40"/>
              <w:jc w:val="center"/>
              <w:rPr>
                <w:b/>
                <w:sz w:val="22"/>
                <w:szCs w:val="22"/>
              </w:rPr>
            </w:pPr>
            <w:r w:rsidRPr="00DE110A">
              <w:rPr>
                <w:b/>
                <w:sz w:val="22"/>
                <w:szCs w:val="22"/>
              </w:rPr>
              <w:t>Всего</w:t>
            </w:r>
          </w:p>
        </w:tc>
        <w:tc>
          <w:tcPr>
            <w:tcW w:w="1276" w:type="dxa"/>
            <w:vAlign w:val="center"/>
          </w:tcPr>
          <w:p w:rsidR="00B264EF" w:rsidRPr="00DE110A" w:rsidRDefault="00B264EF" w:rsidP="00E97E66">
            <w:pPr>
              <w:spacing w:before="40" w:after="40"/>
              <w:jc w:val="center"/>
              <w:rPr>
                <w:b/>
                <w:sz w:val="22"/>
                <w:szCs w:val="22"/>
              </w:rPr>
            </w:pPr>
            <w:r w:rsidRPr="00DE110A">
              <w:rPr>
                <w:b/>
                <w:sz w:val="22"/>
                <w:szCs w:val="22"/>
              </w:rPr>
              <w:t>«За»</w:t>
            </w:r>
          </w:p>
        </w:tc>
        <w:tc>
          <w:tcPr>
            <w:tcW w:w="1559" w:type="dxa"/>
            <w:gridSpan w:val="2"/>
            <w:vAlign w:val="center"/>
          </w:tcPr>
          <w:p w:rsidR="00B264EF" w:rsidRPr="00DE110A" w:rsidRDefault="00B264EF" w:rsidP="00E97E66">
            <w:pPr>
              <w:spacing w:before="40" w:after="40"/>
              <w:jc w:val="center"/>
              <w:rPr>
                <w:b/>
                <w:sz w:val="22"/>
                <w:szCs w:val="22"/>
              </w:rPr>
            </w:pPr>
            <w:r w:rsidRPr="00DE110A">
              <w:rPr>
                <w:b/>
                <w:sz w:val="22"/>
                <w:szCs w:val="22"/>
              </w:rPr>
              <w:t>«Против»</w:t>
            </w:r>
          </w:p>
        </w:tc>
        <w:tc>
          <w:tcPr>
            <w:tcW w:w="1445" w:type="dxa"/>
            <w:vAlign w:val="center"/>
          </w:tcPr>
          <w:p w:rsidR="00B264EF" w:rsidRPr="00DE110A" w:rsidRDefault="00B264EF" w:rsidP="00E97E66">
            <w:pPr>
              <w:spacing w:before="40" w:after="40"/>
              <w:jc w:val="center"/>
              <w:rPr>
                <w:b/>
                <w:sz w:val="22"/>
                <w:szCs w:val="22"/>
              </w:rPr>
            </w:pPr>
            <w:r w:rsidRPr="00DE110A">
              <w:rPr>
                <w:b/>
                <w:sz w:val="22"/>
                <w:szCs w:val="22"/>
              </w:rPr>
              <w:t>«Воздержался»</w:t>
            </w:r>
          </w:p>
        </w:tc>
        <w:tc>
          <w:tcPr>
            <w:tcW w:w="1457" w:type="dxa"/>
            <w:vAlign w:val="center"/>
          </w:tcPr>
          <w:p w:rsidR="00B264EF" w:rsidRPr="00DE110A" w:rsidRDefault="00B264EF" w:rsidP="00E97E66">
            <w:pPr>
              <w:spacing w:before="40" w:after="40"/>
              <w:jc w:val="center"/>
              <w:rPr>
                <w:b/>
                <w:sz w:val="22"/>
                <w:szCs w:val="22"/>
              </w:rPr>
            </w:pPr>
            <w:proofErr w:type="spellStart"/>
            <w:r w:rsidRPr="00DE110A">
              <w:rPr>
                <w:b/>
                <w:sz w:val="22"/>
                <w:szCs w:val="22"/>
              </w:rPr>
              <w:t>Недейств</w:t>
            </w:r>
            <w:proofErr w:type="spellEnd"/>
            <w:r w:rsidRPr="00DE110A">
              <w:rPr>
                <w:b/>
                <w:sz w:val="22"/>
                <w:szCs w:val="22"/>
              </w:rPr>
              <w:t>.</w:t>
            </w:r>
          </w:p>
          <w:p w:rsidR="00B264EF" w:rsidRPr="00DE110A" w:rsidRDefault="00B264EF" w:rsidP="00E97E66">
            <w:pPr>
              <w:spacing w:before="40" w:after="40"/>
              <w:jc w:val="center"/>
              <w:rPr>
                <w:b/>
                <w:sz w:val="22"/>
                <w:szCs w:val="22"/>
              </w:rPr>
            </w:pPr>
            <w:r w:rsidRPr="00DE110A">
              <w:rPr>
                <w:b/>
                <w:sz w:val="22"/>
                <w:szCs w:val="22"/>
              </w:rPr>
              <w:t xml:space="preserve">и не подсчитанные* </w:t>
            </w:r>
          </w:p>
        </w:tc>
        <w:tc>
          <w:tcPr>
            <w:tcW w:w="1458" w:type="dxa"/>
            <w:vAlign w:val="center"/>
          </w:tcPr>
          <w:p w:rsidR="00B264EF" w:rsidRPr="00DE110A" w:rsidRDefault="00B264EF" w:rsidP="00E97E66">
            <w:pPr>
              <w:spacing w:before="40" w:after="40"/>
              <w:jc w:val="center"/>
              <w:rPr>
                <w:b/>
                <w:sz w:val="22"/>
                <w:szCs w:val="22"/>
              </w:rPr>
            </w:pPr>
            <w:r w:rsidRPr="00DE110A">
              <w:rPr>
                <w:b/>
                <w:sz w:val="22"/>
                <w:szCs w:val="22"/>
              </w:rPr>
              <w:t>Не голосовали</w:t>
            </w:r>
          </w:p>
        </w:tc>
      </w:tr>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27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134"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870" w:type="dxa"/>
            <w:gridSpan w:val="2"/>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w:t>
            </w:r>
          </w:p>
          <w:p w:rsidR="00B264EF" w:rsidRPr="00DE110A" w:rsidRDefault="00B264EF" w:rsidP="00E97E66">
            <w:pPr>
              <w:spacing w:before="40" w:after="40"/>
              <w:jc w:val="right"/>
              <w:rPr>
                <w:b/>
                <w:sz w:val="22"/>
                <w:szCs w:val="22"/>
                <w:lang w:val="en-US"/>
              </w:rPr>
            </w:pPr>
          </w:p>
        </w:tc>
      </w:tr>
      <w:tr w:rsidR="00B264EF" w:rsidRPr="00DE110A" w:rsidTr="00E97E66">
        <w:trPr>
          <w:cantSplit/>
        </w:trPr>
        <w:tc>
          <w:tcPr>
            <w:tcW w:w="1101"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275"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276"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100,00</w:t>
            </w:r>
          </w:p>
        </w:tc>
        <w:tc>
          <w:tcPr>
            <w:tcW w:w="1134"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870" w:type="dxa"/>
            <w:gridSpan w:val="2"/>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7"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c>
          <w:tcPr>
            <w:tcW w:w="1458" w:type="dxa"/>
            <w:vAlign w:val="center"/>
          </w:tcPr>
          <w:p w:rsidR="00B264EF" w:rsidRPr="00DE110A" w:rsidRDefault="00B264EF" w:rsidP="00E97E66">
            <w:pPr>
              <w:spacing w:before="40" w:after="40"/>
              <w:jc w:val="right"/>
              <w:rPr>
                <w:b/>
                <w:sz w:val="22"/>
                <w:szCs w:val="22"/>
                <w:lang w:val="en-US"/>
              </w:rPr>
            </w:pPr>
            <w:r w:rsidRPr="00DE110A">
              <w:rPr>
                <w:b/>
                <w:sz w:val="22"/>
                <w:szCs w:val="22"/>
                <w:lang w:val="en-US"/>
              </w:rPr>
              <w:t>0,00</w:t>
            </w:r>
          </w:p>
        </w:tc>
      </w:tr>
    </w:tbl>
    <w:p w:rsidR="00B264EF" w:rsidRPr="00DE110A" w:rsidRDefault="00B264EF" w:rsidP="00B264EF">
      <w:pPr>
        <w:rPr>
          <w:b/>
          <w:bCs/>
          <w:spacing w:val="-4"/>
          <w:sz w:val="22"/>
          <w:szCs w:val="22"/>
        </w:rPr>
      </w:pPr>
      <w:r w:rsidRPr="00DE110A">
        <w:rPr>
          <w:bCs/>
          <w:spacing w:val="-4"/>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2F2F65" w:rsidRPr="00DE110A" w:rsidRDefault="002F2F65" w:rsidP="002F2F65">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2F2F65" w:rsidRPr="00DE110A" w:rsidRDefault="002F2F65" w:rsidP="002F2F65">
      <w:pPr>
        <w:tabs>
          <w:tab w:val="left" w:pos="9000"/>
        </w:tabs>
        <w:jc w:val="center"/>
        <w:rPr>
          <w:b/>
          <w:bCs/>
          <w:sz w:val="22"/>
          <w:szCs w:val="22"/>
        </w:rPr>
      </w:pPr>
      <w:r w:rsidRPr="00DE110A">
        <w:rPr>
          <w:sz w:val="22"/>
          <w:szCs w:val="22"/>
        </w:rPr>
        <w:br/>
      </w:r>
      <w:r>
        <w:rPr>
          <w:b/>
          <w:bCs/>
          <w:sz w:val="22"/>
          <w:szCs w:val="22"/>
        </w:rPr>
        <w:t>Принятое решение</w:t>
      </w:r>
      <w:r w:rsidRPr="00DE110A">
        <w:rPr>
          <w:b/>
          <w:bCs/>
          <w:sz w:val="22"/>
          <w:szCs w:val="22"/>
        </w:rPr>
        <w:t>:</w:t>
      </w:r>
    </w:p>
    <w:p w:rsidR="002F2F65" w:rsidRDefault="002F2F65" w:rsidP="00B264EF">
      <w:pPr>
        <w:ind w:firstLine="480"/>
        <w:jc w:val="both"/>
        <w:rPr>
          <w:sz w:val="22"/>
          <w:szCs w:val="22"/>
        </w:rPr>
      </w:pPr>
    </w:p>
    <w:p w:rsidR="00B264EF" w:rsidRPr="00DE110A" w:rsidRDefault="002F2F65" w:rsidP="00B264EF">
      <w:pPr>
        <w:ind w:firstLine="480"/>
        <w:jc w:val="both"/>
        <w:rPr>
          <w:sz w:val="22"/>
          <w:szCs w:val="22"/>
        </w:rPr>
      </w:pPr>
      <w:r w:rsidRPr="00DE110A">
        <w:rPr>
          <w:sz w:val="22"/>
          <w:szCs w:val="22"/>
        </w:rPr>
        <w:t xml:space="preserve"> </w:t>
      </w:r>
      <w:r w:rsidR="00B264EF" w:rsidRPr="00DE110A">
        <w:rPr>
          <w:sz w:val="22"/>
          <w:szCs w:val="22"/>
        </w:rPr>
        <w:t>«Избрать членов Ревизионной комиссии Общества в следующем составе:</w:t>
      </w:r>
    </w:p>
    <w:p w:rsidR="00B264EF" w:rsidRPr="00DE110A" w:rsidRDefault="00B264EF" w:rsidP="00B264EF">
      <w:pPr>
        <w:widowControl w:val="0"/>
        <w:numPr>
          <w:ilvl w:val="0"/>
          <w:numId w:val="28"/>
        </w:numPr>
        <w:suppressAutoHyphens/>
        <w:autoSpaceDE w:val="0"/>
        <w:jc w:val="both"/>
        <w:rPr>
          <w:sz w:val="22"/>
          <w:szCs w:val="22"/>
        </w:rPr>
      </w:pPr>
      <w:r w:rsidRPr="00DE110A">
        <w:rPr>
          <w:sz w:val="22"/>
          <w:szCs w:val="22"/>
        </w:rPr>
        <w:t>Кононова Лариса Федоровна;</w:t>
      </w:r>
    </w:p>
    <w:p w:rsidR="00B264EF" w:rsidRPr="00DE110A" w:rsidRDefault="00B264EF" w:rsidP="00B264EF">
      <w:pPr>
        <w:widowControl w:val="0"/>
        <w:numPr>
          <w:ilvl w:val="0"/>
          <w:numId w:val="28"/>
        </w:numPr>
        <w:suppressAutoHyphens/>
        <w:autoSpaceDE w:val="0"/>
        <w:jc w:val="both"/>
        <w:rPr>
          <w:sz w:val="22"/>
          <w:szCs w:val="22"/>
        </w:rPr>
      </w:pPr>
      <w:r w:rsidRPr="00DE110A">
        <w:rPr>
          <w:sz w:val="22"/>
          <w:szCs w:val="22"/>
        </w:rPr>
        <w:t>Демченко Яна Андреевна;</w:t>
      </w:r>
    </w:p>
    <w:p w:rsidR="00B264EF" w:rsidRPr="00DE110A" w:rsidRDefault="00B264EF" w:rsidP="00B264EF">
      <w:pPr>
        <w:widowControl w:val="0"/>
        <w:numPr>
          <w:ilvl w:val="0"/>
          <w:numId w:val="28"/>
        </w:numPr>
        <w:suppressAutoHyphens/>
        <w:autoSpaceDE w:val="0"/>
        <w:jc w:val="both"/>
        <w:rPr>
          <w:sz w:val="22"/>
          <w:szCs w:val="22"/>
        </w:rPr>
      </w:pPr>
      <w:r w:rsidRPr="00DE110A">
        <w:rPr>
          <w:sz w:val="22"/>
          <w:szCs w:val="22"/>
        </w:rPr>
        <w:t>Ширшова Ирина Анатольевна».</w:t>
      </w:r>
    </w:p>
    <w:p w:rsidR="00B264EF" w:rsidRPr="00DE110A" w:rsidRDefault="00B264EF" w:rsidP="00B264EF">
      <w:pPr>
        <w:jc w:val="both"/>
        <w:rPr>
          <w:sz w:val="22"/>
          <w:szCs w:val="22"/>
          <w:u w:val="single"/>
          <w:lang w:eastAsia="x-none"/>
        </w:rPr>
      </w:pPr>
    </w:p>
    <w:p w:rsidR="00B264EF" w:rsidRPr="00DE110A" w:rsidRDefault="00B264EF" w:rsidP="00B264EF">
      <w:pPr>
        <w:jc w:val="center"/>
        <w:rPr>
          <w:b/>
          <w:sz w:val="22"/>
          <w:szCs w:val="22"/>
        </w:rPr>
      </w:pPr>
      <w:r w:rsidRPr="00DE110A">
        <w:rPr>
          <w:b/>
          <w:sz w:val="22"/>
          <w:szCs w:val="22"/>
        </w:rPr>
        <w:t>ПО ШЕСТОМУ ВОПРОСУ ПОВЕСТКИ ДНЯ:</w:t>
      </w:r>
    </w:p>
    <w:p w:rsidR="00B264EF" w:rsidRPr="00DE110A" w:rsidRDefault="00B264EF" w:rsidP="00B264EF">
      <w:pPr>
        <w:jc w:val="center"/>
        <w:rPr>
          <w:b/>
          <w:sz w:val="22"/>
          <w:szCs w:val="22"/>
        </w:rPr>
      </w:pPr>
    </w:p>
    <w:p w:rsidR="00B264EF" w:rsidRPr="00DE110A" w:rsidRDefault="00B264EF" w:rsidP="00B264EF">
      <w:pPr>
        <w:spacing w:before="100" w:beforeAutospacing="1" w:after="100" w:afterAutospacing="1" w:line="276" w:lineRule="auto"/>
        <w:ind w:firstLine="708"/>
        <w:contextualSpacing/>
        <w:jc w:val="both"/>
        <w:rPr>
          <w:sz w:val="22"/>
          <w:szCs w:val="22"/>
          <w:lang w:val="x-none" w:eastAsia="x-none"/>
        </w:rPr>
      </w:pPr>
      <w:r w:rsidRPr="00DE110A">
        <w:rPr>
          <w:sz w:val="22"/>
          <w:szCs w:val="22"/>
        </w:rPr>
        <w:t xml:space="preserve">Об одобрении заключения Обществом крупной сделки, в совершении которой имеется заинтересованность - </w:t>
      </w:r>
      <w:r w:rsidRPr="00DE110A">
        <w:rPr>
          <w:rFonts w:eastAsia="Calibri"/>
          <w:sz w:val="22"/>
          <w:szCs w:val="22"/>
        </w:rPr>
        <w:t xml:space="preserve">Договора поручительства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w:t>
      </w:r>
      <w:r w:rsidRPr="00DE110A">
        <w:rPr>
          <w:sz w:val="22"/>
          <w:szCs w:val="22"/>
          <w:lang w:val="x-none" w:eastAsia="x-none"/>
        </w:rPr>
        <w:t>.</w:t>
      </w:r>
    </w:p>
    <w:p w:rsidR="00B264EF" w:rsidRPr="00DE110A" w:rsidRDefault="00B264EF" w:rsidP="00B264EF">
      <w:pPr>
        <w:spacing w:before="100" w:beforeAutospacing="1" w:after="100" w:afterAutospacing="1" w:line="276" w:lineRule="auto"/>
        <w:contextualSpacing/>
        <w:jc w:val="both"/>
        <w:rPr>
          <w:sz w:val="22"/>
          <w:szCs w:val="22"/>
          <w:lang w:val="x-none" w:eastAsia="x-none"/>
        </w:rPr>
      </w:pPr>
    </w:p>
    <w:p w:rsidR="00B264EF" w:rsidRPr="00DE110A" w:rsidRDefault="00B264EF" w:rsidP="00B264EF">
      <w:pPr>
        <w:jc w:val="center"/>
        <w:rPr>
          <w:b/>
          <w:sz w:val="22"/>
          <w:szCs w:val="22"/>
        </w:rPr>
      </w:pPr>
      <w:r w:rsidRPr="00DE110A">
        <w:rPr>
          <w:b/>
          <w:sz w:val="22"/>
          <w:szCs w:val="22"/>
        </w:rPr>
        <w:lastRenderedPageBreak/>
        <w:t>Результат голосования и формулировка решения, принятого по данному вопросу повестки дня общего собрания акционеров Общества:</w:t>
      </w:r>
    </w:p>
    <w:p w:rsidR="00B264EF" w:rsidRPr="00DE110A" w:rsidRDefault="00B264EF" w:rsidP="00B264EF">
      <w:pPr>
        <w:spacing w:before="120" w:after="120"/>
        <w:jc w:val="center"/>
        <w:rPr>
          <w:b/>
          <w:bCs/>
          <w:sz w:val="22"/>
          <w:szCs w:val="22"/>
        </w:rPr>
      </w:pPr>
      <w:r w:rsidRPr="00DE110A">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p w:rsidR="00B264EF" w:rsidRPr="00DE110A" w:rsidRDefault="00B264EF" w:rsidP="00B264EF">
      <w:pPr>
        <w:rPr>
          <w:b/>
          <w:bCs/>
          <w:spacing w:val="-4"/>
          <w:sz w:val="22"/>
          <w:szCs w:val="22"/>
        </w:rPr>
      </w:pPr>
      <w:r w:rsidRPr="00DE110A">
        <w:rPr>
          <w:bCs/>
          <w:spacing w:val="-4"/>
          <w:sz w:val="22"/>
          <w:szCs w:val="22"/>
        </w:rPr>
        <w:t>(*</w:t>
      </w:r>
      <w:r w:rsidRPr="00DE110A">
        <w:rPr>
          <w:bCs/>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A57417" w:rsidRPr="00DE110A" w:rsidRDefault="00A57417" w:rsidP="00A57417">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A57417" w:rsidRPr="00DE110A" w:rsidRDefault="00A57417" w:rsidP="00A57417">
      <w:pPr>
        <w:tabs>
          <w:tab w:val="left" w:pos="9000"/>
        </w:tabs>
        <w:jc w:val="center"/>
        <w:rPr>
          <w:b/>
          <w:bCs/>
          <w:sz w:val="22"/>
          <w:szCs w:val="22"/>
        </w:rPr>
      </w:pPr>
      <w:r w:rsidRPr="00DE110A">
        <w:rPr>
          <w:sz w:val="22"/>
          <w:szCs w:val="22"/>
        </w:rPr>
        <w:br/>
      </w:r>
      <w:r>
        <w:rPr>
          <w:b/>
          <w:bCs/>
          <w:sz w:val="22"/>
          <w:szCs w:val="22"/>
        </w:rPr>
        <w:t>Принятое решение</w:t>
      </w:r>
      <w:r w:rsidRPr="00DE110A">
        <w:rPr>
          <w:b/>
          <w:bCs/>
          <w:sz w:val="22"/>
          <w:szCs w:val="22"/>
        </w:rPr>
        <w:t>:</w:t>
      </w:r>
    </w:p>
    <w:p w:rsidR="00B264EF" w:rsidRPr="00DE110A" w:rsidRDefault="00B264EF" w:rsidP="00B264EF">
      <w:pPr>
        <w:jc w:val="center"/>
        <w:rPr>
          <w:b/>
          <w:sz w:val="22"/>
          <w:szCs w:val="22"/>
        </w:rPr>
      </w:pPr>
    </w:p>
    <w:p w:rsidR="00B264EF" w:rsidRPr="00DE110A" w:rsidRDefault="00B264EF" w:rsidP="00B264EF">
      <w:pPr>
        <w:pStyle w:val="af1"/>
        <w:jc w:val="both"/>
        <w:rPr>
          <w:sz w:val="22"/>
          <w:szCs w:val="22"/>
        </w:rPr>
      </w:pPr>
      <w:r w:rsidRPr="00DE110A">
        <w:rPr>
          <w:sz w:val="22"/>
          <w:szCs w:val="22"/>
        </w:rPr>
        <w:t xml:space="preserve">Одобрить заключение Обществом крупной сделки, в совершении которой имеется заинтересованность – </w:t>
      </w:r>
      <w:r w:rsidRPr="00DE110A">
        <w:rPr>
          <w:rFonts w:eastAsia="Calibri"/>
          <w:sz w:val="22"/>
          <w:szCs w:val="22"/>
        </w:rPr>
        <w:t xml:space="preserve">Договора поручительства № 0226002/22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АО «ГИДРОМАШСЕРВИС» по Кредитному договору № 0226/22 от 15.04.2022 г. </w:t>
      </w:r>
      <w:r w:rsidRPr="00DE110A">
        <w:rPr>
          <w:sz w:val="22"/>
          <w:szCs w:val="22"/>
          <w:lang w:eastAsia="en-US"/>
        </w:rPr>
        <w:t xml:space="preserve">между АО «ГИДРОМАШСЕРВИС» и </w:t>
      </w:r>
      <w:r w:rsidRPr="00DE110A">
        <w:rPr>
          <w:color w:val="000000"/>
          <w:sz w:val="22"/>
          <w:szCs w:val="22"/>
        </w:rPr>
        <w:t>ПАО «МОСКОВСКИЙ КРЕДИТНЫЙ БАНК» (далее – Кредитный договор)</w:t>
      </w:r>
      <w:r w:rsidRPr="00DE110A">
        <w:rPr>
          <w:sz w:val="22"/>
          <w:szCs w:val="22"/>
        </w:rPr>
        <w:t>, на следующих существенных условиях:</w:t>
      </w:r>
    </w:p>
    <w:p w:rsidR="00B264EF" w:rsidRPr="00DE110A" w:rsidRDefault="00B264EF" w:rsidP="00B264EF">
      <w:pPr>
        <w:jc w:val="both"/>
        <w:rPr>
          <w:sz w:val="22"/>
          <w:szCs w:val="22"/>
        </w:rPr>
      </w:pPr>
    </w:p>
    <w:p w:rsidR="00B264EF" w:rsidRPr="00DE110A" w:rsidRDefault="00B264EF" w:rsidP="00B264EF">
      <w:pPr>
        <w:contextualSpacing/>
        <w:rPr>
          <w:sz w:val="22"/>
          <w:szCs w:val="22"/>
          <w:lang w:eastAsia="en-US"/>
        </w:rPr>
      </w:pPr>
      <w:r w:rsidRPr="00DE110A">
        <w:rPr>
          <w:sz w:val="22"/>
          <w:szCs w:val="22"/>
          <w:u w:val="single"/>
          <w:lang w:eastAsia="en-US"/>
        </w:rPr>
        <w:t>Стороны сделки:</w:t>
      </w:r>
    </w:p>
    <w:p w:rsidR="00B264EF" w:rsidRPr="00DE110A" w:rsidRDefault="00B264EF" w:rsidP="00B264EF">
      <w:pPr>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B264EF" w:rsidRPr="00DE110A" w:rsidRDefault="00B264EF" w:rsidP="00B264EF">
      <w:pPr>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B264EF" w:rsidRPr="00DE110A" w:rsidRDefault="00B264EF" w:rsidP="00B264EF">
      <w:pPr>
        <w:jc w:val="both"/>
        <w:rPr>
          <w:sz w:val="22"/>
          <w:szCs w:val="22"/>
        </w:rPr>
      </w:pPr>
      <w:r w:rsidRPr="00DE110A">
        <w:rPr>
          <w:sz w:val="22"/>
          <w:szCs w:val="22"/>
          <w:lang w:eastAsia="en-US"/>
        </w:rPr>
        <w:t>Должник: АО «ГИДРОМАШСЕРВИС»</w:t>
      </w:r>
    </w:p>
    <w:p w:rsidR="00B264EF" w:rsidRPr="00DE110A" w:rsidRDefault="00B264EF" w:rsidP="00B264EF">
      <w:pPr>
        <w:jc w:val="both"/>
        <w:rPr>
          <w:sz w:val="22"/>
          <w:szCs w:val="22"/>
          <w:u w:val="single"/>
        </w:rPr>
      </w:pPr>
    </w:p>
    <w:p w:rsidR="00B264EF" w:rsidRPr="00DE110A" w:rsidRDefault="00B264EF" w:rsidP="00B264EF">
      <w:pPr>
        <w:jc w:val="both"/>
        <w:rPr>
          <w:b/>
          <w:bCs/>
          <w:sz w:val="22"/>
          <w:szCs w:val="22"/>
        </w:rPr>
      </w:pPr>
      <w:r w:rsidRPr="00DE110A">
        <w:rPr>
          <w:sz w:val="22"/>
          <w:szCs w:val="22"/>
          <w:u w:val="single"/>
        </w:rPr>
        <w:t>Цена сделки</w:t>
      </w:r>
      <w:r w:rsidRPr="00DE110A">
        <w:rPr>
          <w:sz w:val="22"/>
          <w:szCs w:val="22"/>
        </w:rPr>
        <w:t>: определена Сторонами исходя из суммы совокупных обеспечиваемых обязательств Поручителя перед Банком в размере</w:t>
      </w:r>
      <w:r w:rsidRPr="00DE110A">
        <w:rPr>
          <w:b/>
          <w:bCs/>
          <w:sz w:val="22"/>
          <w:szCs w:val="22"/>
        </w:rPr>
        <w:t xml:space="preserve"> </w:t>
      </w:r>
      <w:r w:rsidRPr="00DE110A">
        <w:rPr>
          <w:sz w:val="22"/>
          <w:szCs w:val="22"/>
        </w:rPr>
        <w:t xml:space="preserve">не более 3 488 770 280,00 (Три миллиарда четыреста восемьдесят восемь миллионов семьсот семьдесят тысяч двести восемьдесят) российских рублей, что составляет более 50 % от балансовой стоимости активов Поручителя по состоянию на 31.03.2022 г. и на 31.12.2021 г. соответственно. </w:t>
      </w:r>
    </w:p>
    <w:p w:rsidR="00B264EF" w:rsidRPr="00DE110A" w:rsidRDefault="00B264EF" w:rsidP="00B264EF">
      <w:pPr>
        <w:rPr>
          <w:sz w:val="22"/>
          <w:szCs w:val="22"/>
          <w:lang w:eastAsia="en-US"/>
        </w:rPr>
      </w:pPr>
    </w:p>
    <w:p w:rsidR="00B264EF" w:rsidRPr="00DE110A" w:rsidRDefault="00B264EF" w:rsidP="00B264EF">
      <w:pPr>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B264EF" w:rsidRPr="00DE110A" w:rsidRDefault="00B264EF" w:rsidP="00B264EF">
      <w:pPr>
        <w:jc w:val="both"/>
        <w:rPr>
          <w:sz w:val="22"/>
          <w:szCs w:val="22"/>
        </w:rPr>
      </w:pPr>
    </w:p>
    <w:p w:rsidR="00B264EF" w:rsidRPr="00DE110A" w:rsidRDefault="00B264EF" w:rsidP="00B264EF">
      <w:pPr>
        <w:spacing w:line="360" w:lineRule="auto"/>
        <w:rPr>
          <w:sz w:val="22"/>
          <w:szCs w:val="22"/>
          <w:u w:val="single"/>
          <w:lang w:eastAsia="en-US"/>
        </w:rPr>
      </w:pPr>
      <w:r w:rsidRPr="00DE110A">
        <w:rPr>
          <w:sz w:val="22"/>
          <w:szCs w:val="22"/>
          <w:u w:val="single"/>
          <w:lang w:eastAsia="en-US"/>
        </w:rPr>
        <w:t>Существенные условия сделки:</w:t>
      </w:r>
    </w:p>
    <w:p w:rsidR="00B264EF" w:rsidRPr="00DE110A" w:rsidRDefault="00B264EF" w:rsidP="00B264EF">
      <w:pPr>
        <w:jc w:val="both"/>
        <w:rPr>
          <w:color w:val="FF0000"/>
          <w:sz w:val="22"/>
          <w:szCs w:val="22"/>
        </w:rPr>
      </w:pPr>
      <w:r w:rsidRPr="00DE110A">
        <w:rPr>
          <w:sz w:val="22"/>
          <w:szCs w:val="22"/>
        </w:rPr>
        <w:lastRenderedPageBreak/>
        <w:t>Пределы ответственности Поручителя в случае изменений условий основного обязательства, исполнение которого обеспечивается (лимит): 1 388 770 280,00 (Один миллиард триста восемьдесят восемь миллионов семьсот семьдесят тысяч двести восемьдесят) рублей.</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Срок действия лимита: с даты заключения Кредитного Договора до «15» апреля 2023 г. включительно.</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Период выборки Кредита: с даты заключения настоящего Договора до «30» декабря 2022 г. (включительно)</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Дата возврата Кредита: не позднее дня окончания срока Лимита.</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Процентная ставка за пользование Кредитом:</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rFonts w:eastAsia="Calibri"/>
          <w:sz w:val="22"/>
          <w:szCs w:val="22"/>
        </w:rPr>
        <w:t>Специальная (льготная) процентная ставка за пользование Кредитами (% годовых) на Период Субсидирования:</w:t>
      </w:r>
    </w:p>
    <w:p w:rsidR="00B264EF" w:rsidRPr="00DE110A" w:rsidRDefault="00B264EF" w:rsidP="00B264EF">
      <w:pPr>
        <w:jc w:val="both"/>
        <w:rPr>
          <w:rFonts w:eastAsia="Calibri"/>
          <w:sz w:val="22"/>
          <w:szCs w:val="22"/>
        </w:rPr>
      </w:pPr>
      <w:r w:rsidRPr="00DE110A">
        <w:rPr>
          <w:sz w:val="22"/>
          <w:szCs w:val="22"/>
        </w:rPr>
        <w:t xml:space="preserve">1) </w:t>
      </w:r>
      <w:proofErr w:type="gramStart"/>
      <w:r w:rsidRPr="00DE110A">
        <w:rPr>
          <w:sz w:val="22"/>
          <w:szCs w:val="22"/>
        </w:rPr>
        <w:t>С</w:t>
      </w:r>
      <w:proofErr w:type="gramEnd"/>
      <w:r w:rsidRPr="00DE110A">
        <w:rPr>
          <w:sz w:val="22"/>
          <w:szCs w:val="22"/>
        </w:rPr>
        <w:t xml:space="preserve"> даты заключения настоящего Договора по «26» апреля 2022 г. действует Специальная (льготная) процентная ставка в размере 11 (одиннадцать) процентов</w:t>
      </w:r>
      <w:r w:rsidRPr="00DE110A">
        <w:rPr>
          <w:rFonts w:eastAsia="Calibri"/>
          <w:sz w:val="22"/>
          <w:szCs w:val="22"/>
        </w:rPr>
        <w:t>;</w:t>
      </w:r>
    </w:p>
    <w:p w:rsidR="00B264EF" w:rsidRPr="00DE110A" w:rsidRDefault="00B264EF" w:rsidP="00B264EF">
      <w:pPr>
        <w:jc w:val="both"/>
        <w:rPr>
          <w:sz w:val="22"/>
          <w:szCs w:val="22"/>
        </w:rPr>
      </w:pPr>
      <w:r w:rsidRPr="00DE110A">
        <w:rPr>
          <w:rFonts w:eastAsia="Calibri"/>
          <w:sz w:val="22"/>
          <w:szCs w:val="22"/>
        </w:rPr>
        <w:t>2) С «27» апреля 2022 г.</w:t>
      </w:r>
      <w:r w:rsidRPr="00DE110A">
        <w:rPr>
          <w:sz w:val="22"/>
          <w:szCs w:val="22"/>
        </w:rPr>
        <w:t xml:space="preserve"> </w:t>
      </w:r>
      <w:r w:rsidRPr="00DE110A">
        <w:rPr>
          <w:rFonts w:eastAsia="Calibri"/>
          <w:sz w:val="22"/>
          <w:szCs w:val="22"/>
        </w:rPr>
        <w:t>и в течение Периода субсидирования</w:t>
      </w:r>
      <w:r w:rsidRPr="00DE110A">
        <w:rPr>
          <w:sz w:val="22"/>
          <w:szCs w:val="22"/>
        </w:rPr>
        <w:t xml:space="preserve"> действует Специальная (льготная) процентная ставка в размере 9,5%</w:t>
      </w:r>
      <w:r w:rsidRPr="00DE110A">
        <w:rPr>
          <w:rFonts w:eastAsia="Calibri"/>
          <w:sz w:val="22"/>
          <w:szCs w:val="22"/>
        </w:rPr>
        <w:t xml:space="preserve"> (Девять целых пять десятых) процентов.</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rFonts w:eastAsia="Calibri"/>
          <w:sz w:val="22"/>
          <w:szCs w:val="22"/>
        </w:rPr>
        <w:t>Специальная (льготная) процентная ставка за пользование Кредитом применяется в течение Периода субсидирования, если иное не</w:t>
      </w:r>
      <w:r w:rsidRPr="00DE110A">
        <w:rPr>
          <w:sz w:val="22"/>
          <w:szCs w:val="22"/>
        </w:rPr>
        <w:t xml:space="preserve"> предусмотрено в настоящем Договоре. 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B264EF" w:rsidRPr="00DE110A" w:rsidRDefault="00B264EF" w:rsidP="00B264EF">
      <w:pPr>
        <w:jc w:val="both"/>
        <w:rPr>
          <w:sz w:val="22"/>
          <w:szCs w:val="22"/>
        </w:rPr>
      </w:pPr>
      <w:r w:rsidRPr="00DE110A">
        <w:rPr>
          <w:rFonts w:eastAsia="Calibri"/>
          <w:sz w:val="22"/>
          <w:szCs w:val="22"/>
        </w:rPr>
        <w:t>При этом Специальная (льготная) процентная ставка за пользование Кредитом также применяется при расчете Базовой процентной ставки за пользование Кредитом (% годовых) предусмотрено в настоящем Договоре.</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 xml:space="preserve">Изменение Специальной (льготной) процентной ставки за пользование Кредитом (% годовых) на Период Субсидирования в одностороннем порядке, в случае изменения условий Программы субсидирования </w:t>
      </w:r>
    </w:p>
    <w:p w:rsidR="00B264EF" w:rsidRPr="00DE110A" w:rsidRDefault="00B264EF" w:rsidP="00B264EF">
      <w:pPr>
        <w:jc w:val="both"/>
        <w:rPr>
          <w:sz w:val="22"/>
          <w:szCs w:val="22"/>
        </w:rPr>
      </w:pPr>
      <w:r w:rsidRPr="00DE110A">
        <w:rPr>
          <w:sz w:val="22"/>
          <w:szCs w:val="22"/>
        </w:rPr>
        <w:t xml:space="preserve">В случае если в соответствии с условиями Программы субсидирования размер Специальной (льготной) процентной ставки за пользование Кредитом может быть изменен </w:t>
      </w:r>
      <w:proofErr w:type="spellStart"/>
      <w:r w:rsidRPr="00DE110A">
        <w:rPr>
          <w:sz w:val="22"/>
          <w:szCs w:val="22"/>
        </w:rPr>
        <w:t>Минпромторг</w:t>
      </w:r>
      <w:proofErr w:type="spellEnd"/>
      <w:r w:rsidRPr="00DE110A">
        <w:rPr>
          <w:sz w:val="22"/>
          <w:szCs w:val="22"/>
        </w:rPr>
        <w:t xml:space="preserve"> России в одностороннем порядке и/или такое право одностороннего изменения Специальной (льготной) процентной ставки предоставлено БАНКУ, то БАНК имеет право в одностороннем порядке изменить размер Специальной (льготной) процентной ставки за пользование Кредитами (% годовых) на Период Субсидирования, направив соответствующее уведомление ЗАЕМЩИКУ с указанием, в том числе, размера Специальной (льготной) процентной ставки, периода ее начисления  и оплаты. </w:t>
      </w:r>
    </w:p>
    <w:p w:rsidR="00B264EF" w:rsidRPr="00DE110A" w:rsidRDefault="00B264EF" w:rsidP="00B264EF">
      <w:pPr>
        <w:jc w:val="both"/>
        <w:rPr>
          <w:rFonts w:eastAsia="Calibri"/>
          <w:sz w:val="22"/>
          <w:szCs w:val="22"/>
        </w:rPr>
      </w:pPr>
      <w:r w:rsidRPr="00DE110A">
        <w:rPr>
          <w:rFonts w:eastAsia="Calibri"/>
          <w:sz w:val="22"/>
          <w:szCs w:val="22"/>
        </w:rPr>
        <w:t xml:space="preserve">Базовая процентная ставка за пользование Кредитами (% годовых): </w:t>
      </w:r>
    </w:p>
    <w:p w:rsidR="00B264EF" w:rsidRPr="00DE110A" w:rsidRDefault="00B264EF" w:rsidP="00B264EF">
      <w:pPr>
        <w:jc w:val="both"/>
        <w:rPr>
          <w:rFonts w:eastAsia="Calibri"/>
          <w:sz w:val="22"/>
          <w:szCs w:val="22"/>
        </w:rPr>
      </w:pPr>
      <w:r w:rsidRPr="00DE110A">
        <w:rPr>
          <w:sz w:val="22"/>
          <w:szCs w:val="22"/>
        </w:rPr>
        <w:t>С даты заключения настоящего Договора по «26» апреля 2022 г. Базовая процентная ставка устанавливается в размере 23 (двадцать три) процента</w:t>
      </w:r>
      <w:r w:rsidRPr="00DE110A">
        <w:rPr>
          <w:rFonts w:eastAsia="Calibri"/>
          <w:sz w:val="22"/>
          <w:szCs w:val="22"/>
        </w:rPr>
        <w:t>;</w:t>
      </w:r>
    </w:p>
    <w:p w:rsidR="00B264EF" w:rsidRPr="00DE110A" w:rsidRDefault="00B264EF" w:rsidP="00B264EF">
      <w:pPr>
        <w:jc w:val="both"/>
        <w:rPr>
          <w:sz w:val="22"/>
          <w:szCs w:val="22"/>
        </w:rPr>
      </w:pPr>
      <w:r w:rsidRPr="00DE110A">
        <w:rPr>
          <w:rFonts w:eastAsia="Calibri"/>
          <w:sz w:val="22"/>
          <w:szCs w:val="22"/>
        </w:rPr>
        <w:t>С «27» апреля 2022 г. -</w:t>
      </w:r>
      <w:r w:rsidRPr="00DE110A">
        <w:rPr>
          <w:sz w:val="22"/>
          <w:szCs w:val="22"/>
        </w:rPr>
        <w:t xml:space="preserve"> Базовая процентная ставка за пользование Кредитом рассчитывается по следующей формуле:</w:t>
      </w:r>
    </w:p>
    <w:p w:rsidR="00B264EF" w:rsidRPr="00DE110A" w:rsidRDefault="00B264EF" w:rsidP="00B264EF">
      <w:pPr>
        <w:jc w:val="both"/>
        <w:rPr>
          <w:sz w:val="22"/>
          <w:szCs w:val="22"/>
        </w:rPr>
      </w:pPr>
      <w:r w:rsidRPr="00DE110A">
        <w:rPr>
          <w:sz w:val="22"/>
          <w:szCs w:val="22"/>
        </w:rPr>
        <w:t>Процентная ставка = </w:t>
      </w:r>
      <w:r w:rsidRPr="00DE110A">
        <w:rPr>
          <w:rFonts w:eastAsia="Calibri"/>
          <w:sz w:val="22"/>
          <w:szCs w:val="22"/>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настоящего Договора + </w:t>
      </w:r>
      <w:r w:rsidRPr="00DE110A">
        <w:rPr>
          <w:sz w:val="22"/>
          <w:szCs w:val="22"/>
        </w:rPr>
        <w:t>3 (три) процента годовых + переменная часть - фиксированная часть</w:t>
      </w:r>
    </w:p>
    <w:p w:rsidR="00B264EF" w:rsidRPr="00DE110A" w:rsidRDefault="00B264EF" w:rsidP="00B264EF">
      <w:pPr>
        <w:jc w:val="both"/>
        <w:rPr>
          <w:sz w:val="22"/>
          <w:szCs w:val="22"/>
        </w:rPr>
      </w:pPr>
      <w:r w:rsidRPr="00DE110A">
        <w:rPr>
          <w:sz w:val="22"/>
          <w:szCs w:val="22"/>
        </w:rPr>
        <w:t>Значения, составляющие формулу, и порядок их определения представлены в настоящей Таблице:</w:t>
      </w:r>
    </w:p>
    <w:p w:rsidR="00B264EF" w:rsidRPr="00DE110A" w:rsidRDefault="00B264EF" w:rsidP="00B264EF">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11"/>
      </w:tblGrid>
      <w:tr w:rsidR="00B264EF" w:rsidRPr="00DE110A" w:rsidTr="00E97E66">
        <w:tc>
          <w:tcPr>
            <w:tcW w:w="3653" w:type="dxa"/>
            <w:shd w:val="clear" w:color="auto" w:fill="F2F2F2"/>
          </w:tcPr>
          <w:p w:rsidR="00B264EF" w:rsidRPr="00DE110A" w:rsidRDefault="00B264EF" w:rsidP="00E97E66">
            <w:pPr>
              <w:jc w:val="both"/>
              <w:rPr>
                <w:sz w:val="22"/>
                <w:szCs w:val="22"/>
              </w:rPr>
            </w:pPr>
            <w:r w:rsidRPr="00DE110A">
              <w:rPr>
                <w:sz w:val="22"/>
                <w:szCs w:val="22"/>
              </w:rPr>
              <w:t xml:space="preserve">Фиксированная часть Базовой процентной ставки за пользование Кредитом </w:t>
            </w:r>
          </w:p>
          <w:p w:rsidR="00B264EF" w:rsidRPr="00DE110A" w:rsidRDefault="00B264EF" w:rsidP="00E97E66">
            <w:pPr>
              <w:jc w:val="both"/>
              <w:rPr>
                <w:rFonts w:eastAsia="Calibri"/>
                <w:sz w:val="22"/>
                <w:szCs w:val="22"/>
              </w:rPr>
            </w:pPr>
            <w:r w:rsidRPr="00DE110A">
              <w:rPr>
                <w:sz w:val="22"/>
                <w:szCs w:val="22"/>
              </w:rPr>
              <w:t>(% годовых)</w:t>
            </w:r>
          </w:p>
        </w:tc>
        <w:tc>
          <w:tcPr>
            <w:tcW w:w="5811" w:type="dxa"/>
            <w:shd w:val="clear" w:color="auto" w:fill="auto"/>
          </w:tcPr>
          <w:p w:rsidR="00B264EF" w:rsidRPr="00DE110A" w:rsidRDefault="00B264EF" w:rsidP="00E97E66">
            <w:pPr>
              <w:jc w:val="both"/>
              <w:rPr>
                <w:sz w:val="22"/>
                <w:szCs w:val="22"/>
              </w:rPr>
            </w:pPr>
            <w:r w:rsidRPr="00DE110A">
              <w:rPr>
                <w:sz w:val="22"/>
                <w:szCs w:val="22"/>
              </w:rPr>
              <w:t>11 (одиннадцать) процентов</w:t>
            </w:r>
          </w:p>
          <w:p w:rsidR="00B264EF" w:rsidRPr="00DE110A" w:rsidRDefault="00B264EF" w:rsidP="00E97E66">
            <w:pPr>
              <w:jc w:val="both"/>
              <w:rPr>
                <w:sz w:val="22"/>
                <w:szCs w:val="22"/>
              </w:rPr>
            </w:pPr>
          </w:p>
        </w:tc>
      </w:tr>
      <w:tr w:rsidR="00B264EF" w:rsidRPr="00DE110A" w:rsidTr="00E97E66">
        <w:tc>
          <w:tcPr>
            <w:tcW w:w="3653" w:type="dxa"/>
            <w:shd w:val="clear" w:color="auto" w:fill="F2F2F2"/>
          </w:tcPr>
          <w:p w:rsidR="00B264EF" w:rsidRPr="00DE110A" w:rsidRDefault="00B264EF" w:rsidP="00E97E66">
            <w:pPr>
              <w:jc w:val="both"/>
              <w:rPr>
                <w:rFonts w:eastAsia="Calibri"/>
                <w:sz w:val="22"/>
                <w:szCs w:val="22"/>
              </w:rPr>
            </w:pPr>
            <w:r w:rsidRPr="00DE110A">
              <w:rPr>
                <w:sz w:val="22"/>
                <w:szCs w:val="22"/>
              </w:rPr>
              <w:lastRenderedPageBreak/>
              <w:t>Переменная часть Базовой процентной ставки за пользование Кредитом (% годовых)</w:t>
            </w:r>
          </w:p>
        </w:tc>
        <w:tc>
          <w:tcPr>
            <w:tcW w:w="5811" w:type="dxa"/>
            <w:shd w:val="clear" w:color="auto" w:fill="auto"/>
          </w:tcPr>
          <w:p w:rsidR="00B264EF" w:rsidRPr="00DE110A" w:rsidRDefault="00B264EF" w:rsidP="00E97E66">
            <w:pPr>
              <w:jc w:val="both"/>
              <w:rPr>
                <w:sz w:val="22"/>
                <w:szCs w:val="22"/>
              </w:rPr>
            </w:pPr>
            <w:r w:rsidRPr="00DE110A">
              <w:rPr>
                <w:sz w:val="22"/>
                <w:szCs w:val="22"/>
              </w:rPr>
              <w:t>ключевая ставка Банка России на дату заключения Дополнительного соглашения №1 от «27» апреля 2022 г. к настоящему Договору (далее – Соглашение)</w:t>
            </w:r>
          </w:p>
          <w:p w:rsidR="00B264EF" w:rsidRPr="00DE110A" w:rsidRDefault="00B264EF" w:rsidP="00E97E66">
            <w:pPr>
              <w:jc w:val="both"/>
              <w:rPr>
                <w:sz w:val="22"/>
                <w:szCs w:val="22"/>
              </w:rPr>
            </w:pPr>
            <w:r w:rsidRPr="00DE110A">
              <w:rPr>
                <w:sz w:val="22"/>
                <w:szCs w:val="22"/>
              </w:rPr>
              <w:t>Размер ключевой ставки Банка России фиксируется на дату заключения Соглашения, в дальнейшем пересмотр ключевой ставки Банка России в связи с ее изменением Банком России не осуществляется</w:t>
            </w:r>
            <w:r w:rsidRPr="00DE110A" w:rsidDel="003C627F">
              <w:rPr>
                <w:sz w:val="22"/>
                <w:szCs w:val="22"/>
              </w:rPr>
              <w:t xml:space="preserve"> </w:t>
            </w:r>
          </w:p>
        </w:tc>
      </w:tr>
    </w:tbl>
    <w:p w:rsidR="00B264EF" w:rsidRPr="00DE110A" w:rsidRDefault="00B264EF" w:rsidP="00B264EF">
      <w:pPr>
        <w:jc w:val="both"/>
        <w:rPr>
          <w:sz w:val="22"/>
          <w:szCs w:val="22"/>
        </w:rPr>
      </w:pPr>
    </w:p>
    <w:p w:rsidR="00B264EF" w:rsidRPr="00DE110A" w:rsidRDefault="00B264EF" w:rsidP="00B264EF">
      <w:pPr>
        <w:jc w:val="both"/>
        <w:rPr>
          <w:rFonts w:eastAsia="Calibri"/>
          <w:sz w:val="22"/>
          <w:szCs w:val="22"/>
        </w:rPr>
      </w:pPr>
      <w:r w:rsidRPr="00DE110A">
        <w:rPr>
          <w:rFonts w:eastAsia="Calibri"/>
          <w:sz w:val="22"/>
          <w:szCs w:val="22"/>
        </w:rPr>
        <w:t>Базовая процентная ставка за пользование Кредитом действует с даты, следующей за датой окончания Периода субсидирования.</w:t>
      </w:r>
    </w:p>
    <w:p w:rsidR="00B264EF" w:rsidRPr="00DE110A" w:rsidRDefault="00B264EF" w:rsidP="00B264EF">
      <w:pPr>
        <w:jc w:val="both"/>
        <w:rPr>
          <w:sz w:val="22"/>
          <w:szCs w:val="22"/>
        </w:rPr>
      </w:pPr>
      <w:r w:rsidRPr="00DE110A">
        <w:rPr>
          <w:rFonts w:eastAsia="Calibri"/>
          <w:sz w:val="22"/>
          <w:szCs w:val="22"/>
        </w:rPr>
        <w:t>Также Базовая процентная ставка за пользование Кредитом</w:t>
      </w:r>
      <w:r w:rsidRPr="00DE110A">
        <w:rPr>
          <w:sz w:val="22"/>
          <w:szCs w:val="22"/>
        </w:rPr>
        <w:t xml:space="preserve"> применяется при расчете имущественных потерь БАНКА, определенных в п. 2.3.12 Кредитного Договора.</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Срок действия Договора поручительства: до 15.04.2026 включительно.</w:t>
      </w:r>
    </w:p>
    <w:p w:rsidR="00B264EF" w:rsidRPr="00DE110A" w:rsidRDefault="00B264EF" w:rsidP="00B264EF">
      <w:pPr>
        <w:jc w:val="both"/>
        <w:rPr>
          <w:sz w:val="22"/>
          <w:szCs w:val="22"/>
        </w:rPr>
      </w:pPr>
    </w:p>
    <w:p w:rsidR="00B264EF" w:rsidRPr="00DE110A" w:rsidRDefault="00B264EF" w:rsidP="00B264EF">
      <w:pPr>
        <w:jc w:val="both"/>
        <w:rPr>
          <w:rFonts w:eastAsia="Calibri"/>
          <w:sz w:val="22"/>
          <w:szCs w:val="22"/>
        </w:rPr>
      </w:pPr>
      <w:r w:rsidRPr="00DE110A">
        <w:rPr>
          <w:rFonts w:eastAsia="Calibri"/>
          <w:sz w:val="22"/>
          <w:szCs w:val="22"/>
        </w:rPr>
        <w:t>Поручительство обеспечивает:</w:t>
      </w:r>
    </w:p>
    <w:p w:rsidR="00B264EF" w:rsidRPr="00DE110A" w:rsidRDefault="00B264EF" w:rsidP="00B264EF">
      <w:pPr>
        <w:jc w:val="both"/>
        <w:rPr>
          <w:sz w:val="22"/>
          <w:szCs w:val="22"/>
        </w:rPr>
      </w:pPr>
      <w:r w:rsidRPr="00DE110A">
        <w:rPr>
          <w:sz w:val="22"/>
          <w:szCs w:val="22"/>
        </w:rPr>
        <w:t xml:space="preserve">–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w:t>
      </w:r>
      <w:r w:rsidRPr="00DE110A">
        <w:rPr>
          <w:rFonts w:eastAsia="Calibri"/>
          <w:sz w:val="22"/>
          <w:szCs w:val="22"/>
        </w:rPr>
        <w:t>«МОСКОВСКИЙ КРЕДИТНЫЙ БАНК» (публичное акционерное общество)</w:t>
      </w:r>
      <w:r w:rsidRPr="00DE110A">
        <w:rPr>
          <w:sz w:val="22"/>
          <w:szCs w:val="22"/>
        </w:rPr>
        <w:t>;</w:t>
      </w:r>
    </w:p>
    <w:p w:rsidR="00B264EF" w:rsidRPr="00DE110A" w:rsidRDefault="00B264EF" w:rsidP="00B264EF">
      <w:pPr>
        <w:jc w:val="both"/>
        <w:rPr>
          <w:sz w:val="22"/>
          <w:szCs w:val="22"/>
        </w:rPr>
      </w:pPr>
      <w:r w:rsidRPr="00DE110A">
        <w:rPr>
          <w:sz w:val="22"/>
          <w:szCs w:val="22"/>
        </w:rPr>
        <w:t>– уплату Должником штрафных неустоек;</w:t>
      </w:r>
    </w:p>
    <w:p w:rsidR="00B264EF" w:rsidRPr="00DE110A" w:rsidRDefault="00B264EF" w:rsidP="00B264EF">
      <w:pPr>
        <w:jc w:val="both"/>
        <w:rPr>
          <w:sz w:val="22"/>
          <w:szCs w:val="22"/>
        </w:rPr>
      </w:pPr>
      <w:r w:rsidRPr="00DE110A">
        <w:rPr>
          <w:sz w:val="22"/>
          <w:szCs w:val="22"/>
        </w:rPr>
        <w:t>– возмещение убытков, причиненных просрочкой исполнения и / или неисполнением Обеспечиваемого обязательства;</w:t>
      </w:r>
    </w:p>
    <w:p w:rsidR="00B264EF" w:rsidRPr="00DE110A" w:rsidRDefault="00B264EF" w:rsidP="00B264EF">
      <w:pPr>
        <w:jc w:val="both"/>
        <w:rPr>
          <w:sz w:val="22"/>
          <w:szCs w:val="22"/>
        </w:rPr>
      </w:pPr>
      <w:r w:rsidRPr="00DE110A">
        <w:rPr>
          <w:sz w:val="22"/>
          <w:szCs w:val="22"/>
        </w:rPr>
        <w:t>– уплату процентов за неправомерное пользование чужими денежными средствами;</w:t>
      </w:r>
    </w:p>
    <w:p w:rsidR="00B264EF" w:rsidRPr="00DE110A" w:rsidRDefault="00B264EF" w:rsidP="00B264EF">
      <w:pPr>
        <w:jc w:val="both"/>
        <w:rPr>
          <w:sz w:val="22"/>
          <w:szCs w:val="22"/>
        </w:rPr>
      </w:pPr>
      <w:r w:rsidRPr="00DE110A">
        <w:rPr>
          <w:sz w:val="22"/>
          <w:szCs w:val="22"/>
        </w:rPr>
        <w:t>– возмещение судебных издержек в случае возникновения спора по Обеспечиваемому обязательству;</w:t>
      </w:r>
    </w:p>
    <w:p w:rsidR="00B264EF" w:rsidRPr="00DE110A" w:rsidRDefault="00B264EF" w:rsidP="00B264EF">
      <w:pPr>
        <w:jc w:val="both"/>
        <w:rPr>
          <w:sz w:val="22"/>
          <w:szCs w:val="22"/>
        </w:rPr>
      </w:pPr>
      <w:r w:rsidRPr="00DE110A">
        <w:rPr>
          <w:sz w:val="22"/>
          <w:szCs w:val="22"/>
        </w:rPr>
        <w:t>– все неисполненные обязательства при расторжении Обеспечиваемого обязательства;</w:t>
      </w:r>
    </w:p>
    <w:p w:rsidR="00B264EF" w:rsidRPr="00DE110A" w:rsidRDefault="00B264EF" w:rsidP="00B264EF">
      <w:pPr>
        <w:jc w:val="both"/>
        <w:rPr>
          <w:sz w:val="22"/>
          <w:szCs w:val="22"/>
        </w:rPr>
      </w:pPr>
      <w:r w:rsidRPr="00DE110A">
        <w:rPr>
          <w:sz w:val="22"/>
          <w:szCs w:val="22"/>
        </w:rPr>
        <w:t>– исполнение требования о возврате полученного по Обеспечиваемому обязательству, в случае признания его (их) недействительным (и) / незаключенным (и) и уплату процентов на сумму задолженности за период пользования денежными средствами;</w:t>
      </w:r>
    </w:p>
    <w:p w:rsidR="00B264EF" w:rsidRPr="00DE110A" w:rsidRDefault="00B264EF" w:rsidP="00B264EF">
      <w:pPr>
        <w:jc w:val="both"/>
        <w:rPr>
          <w:rFonts w:eastAsia="Calibri"/>
          <w:sz w:val="22"/>
          <w:szCs w:val="22"/>
        </w:rPr>
      </w:pPr>
      <w:r w:rsidRPr="00DE110A">
        <w:rPr>
          <w:sz w:val="22"/>
          <w:szCs w:val="22"/>
        </w:rPr>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B264EF" w:rsidRPr="00DE110A" w:rsidRDefault="00B264EF" w:rsidP="00B264EF">
      <w:pPr>
        <w:jc w:val="both"/>
        <w:rPr>
          <w:rFonts w:eastAsia="Calibri"/>
          <w:sz w:val="22"/>
          <w:szCs w:val="22"/>
        </w:rPr>
      </w:pPr>
      <w:r w:rsidRPr="00DE110A">
        <w:rPr>
          <w:sz w:val="22"/>
          <w:szCs w:val="22"/>
        </w:rPr>
        <w:t xml:space="preserve">– возмещение иных расходов </w:t>
      </w:r>
      <w:r w:rsidRPr="00DE110A">
        <w:rPr>
          <w:rFonts w:eastAsia="Calibri"/>
          <w:sz w:val="22"/>
          <w:szCs w:val="22"/>
        </w:rPr>
        <w:t>«МОСКОВСКИЙ КРЕДИТНЫЙ БАНК» (публичное акционерное общество)</w:t>
      </w:r>
      <w:r w:rsidRPr="00DE110A">
        <w:rPr>
          <w:sz w:val="22"/>
          <w:szCs w:val="22"/>
        </w:rPr>
        <w:t xml:space="preserve"> по Обеспечиваемому обязательству.</w:t>
      </w:r>
    </w:p>
    <w:p w:rsidR="00B264EF" w:rsidRPr="00DE110A" w:rsidRDefault="00B264EF" w:rsidP="00B264EF">
      <w:pPr>
        <w:jc w:val="both"/>
        <w:rPr>
          <w:rFonts w:eastAsia="Calibri"/>
          <w:sz w:val="22"/>
          <w:szCs w:val="22"/>
        </w:rPr>
      </w:pPr>
      <w:r w:rsidRPr="00DE110A">
        <w:rPr>
          <w:rFonts w:eastAsia="Calibri"/>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B264EF" w:rsidRPr="00DE110A" w:rsidRDefault="00B264EF" w:rsidP="00B264EF">
      <w:pPr>
        <w:jc w:val="both"/>
        <w:rPr>
          <w:rFonts w:eastAsia="Calibri"/>
          <w:sz w:val="22"/>
          <w:szCs w:val="22"/>
        </w:rPr>
      </w:pPr>
      <w:r w:rsidRPr="00DE110A">
        <w:rPr>
          <w:rFonts w:eastAsia="Calibri"/>
          <w:sz w:val="22"/>
          <w:szCs w:val="22"/>
        </w:rPr>
        <w:t xml:space="preserve">В рамках Обеспечиваемого обязательства Группа компаний Должника представлена: </w:t>
      </w:r>
    </w:p>
    <w:p w:rsidR="00B264EF" w:rsidRPr="00DE110A" w:rsidRDefault="00B264EF" w:rsidP="00B264EF">
      <w:pPr>
        <w:jc w:val="both"/>
        <w:rPr>
          <w:rFonts w:eastAsia="Calibri"/>
          <w:sz w:val="22"/>
          <w:szCs w:val="22"/>
        </w:rPr>
      </w:pPr>
      <w:r w:rsidRPr="00DE110A">
        <w:rPr>
          <w:rFonts w:eastAsia="Calibri"/>
          <w:sz w:val="22"/>
          <w:szCs w:val="22"/>
        </w:rPr>
        <w:t>- Должником и его аффилированными лицами;</w:t>
      </w:r>
    </w:p>
    <w:p w:rsidR="00B264EF" w:rsidRPr="00DE110A" w:rsidRDefault="00B264EF" w:rsidP="00B264EF">
      <w:pPr>
        <w:jc w:val="both"/>
        <w:rPr>
          <w:rFonts w:eastAsia="Calibri"/>
          <w:sz w:val="22"/>
          <w:szCs w:val="22"/>
        </w:rPr>
      </w:pPr>
      <w:r w:rsidRPr="00DE110A">
        <w:rPr>
          <w:rFonts w:eastAsia="Calibri"/>
          <w:sz w:val="22"/>
          <w:szCs w:val="22"/>
        </w:rPr>
        <w:t xml:space="preserve">-  аффилированными лицами любого из аффилированных лиц Клиента. </w:t>
      </w:r>
    </w:p>
    <w:p w:rsidR="00B264EF" w:rsidRPr="00DE110A" w:rsidRDefault="00B264EF" w:rsidP="00B264EF">
      <w:pPr>
        <w:jc w:val="both"/>
        <w:rPr>
          <w:rFonts w:eastAsia="Calibri"/>
          <w:sz w:val="22"/>
          <w:szCs w:val="22"/>
        </w:rPr>
      </w:pPr>
    </w:p>
    <w:p w:rsidR="00B264EF" w:rsidRPr="00DE110A" w:rsidRDefault="00B264EF" w:rsidP="00B264EF">
      <w:pPr>
        <w:jc w:val="both"/>
        <w:rPr>
          <w:rFonts w:eastAsia="Calibri"/>
          <w:sz w:val="22"/>
          <w:szCs w:val="22"/>
        </w:rPr>
      </w:pPr>
      <w:r w:rsidRPr="00DE110A">
        <w:rPr>
          <w:rFonts w:eastAsia="Calibri"/>
          <w:sz w:val="22"/>
          <w:szCs w:val="22"/>
        </w:rPr>
        <w:t>Кроме того, в случае изменения условий Обеспечиваемого обязательства отвечать в пределах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308"/>
      </w:tblGrid>
      <w:tr w:rsidR="00B264EF" w:rsidRPr="00DE110A" w:rsidTr="00E97E66">
        <w:tc>
          <w:tcPr>
            <w:tcW w:w="4219" w:type="dxa"/>
            <w:shd w:val="clear" w:color="auto" w:fill="auto"/>
          </w:tcPr>
          <w:p w:rsidR="00B264EF" w:rsidRPr="00DE110A" w:rsidRDefault="00B264EF" w:rsidP="00E97E66">
            <w:pPr>
              <w:jc w:val="both"/>
              <w:rPr>
                <w:sz w:val="22"/>
                <w:szCs w:val="22"/>
              </w:rPr>
            </w:pPr>
            <w:r w:rsidRPr="00DE110A">
              <w:rPr>
                <w:sz w:val="22"/>
                <w:szCs w:val="22"/>
              </w:rPr>
              <w:t>Увеличение максимальной суммы лимита выдачи</w:t>
            </w:r>
            <w:r w:rsidRPr="00DE110A">
              <w:rPr>
                <w:rFonts w:eastAsia="Calibri"/>
                <w:sz w:val="22"/>
                <w:szCs w:val="22"/>
              </w:rPr>
              <w:t xml:space="preserve"> </w:t>
            </w:r>
            <w:r w:rsidRPr="00DE110A">
              <w:rPr>
                <w:sz w:val="22"/>
                <w:szCs w:val="22"/>
              </w:rPr>
              <w:t>по Договору основного обязательства.</w:t>
            </w:r>
          </w:p>
        </w:tc>
        <w:tc>
          <w:tcPr>
            <w:tcW w:w="5634" w:type="dxa"/>
            <w:shd w:val="clear" w:color="auto" w:fill="auto"/>
          </w:tcPr>
          <w:p w:rsidR="00B264EF" w:rsidRPr="00DE110A" w:rsidRDefault="00B264EF" w:rsidP="00E97E66">
            <w:pPr>
              <w:jc w:val="both"/>
              <w:rPr>
                <w:sz w:val="22"/>
                <w:szCs w:val="22"/>
              </w:rPr>
            </w:pPr>
            <w:r w:rsidRPr="00DE110A">
              <w:rPr>
                <w:sz w:val="22"/>
                <w:szCs w:val="22"/>
              </w:rPr>
              <w:t>на 10 (Десять) процент</w:t>
            </w:r>
            <w:r w:rsidRPr="00DE110A">
              <w:rPr>
                <w:rFonts w:eastAsia="Calibri"/>
                <w:sz w:val="22"/>
                <w:szCs w:val="22"/>
              </w:rPr>
              <w:t>ов</w:t>
            </w:r>
          </w:p>
        </w:tc>
      </w:tr>
      <w:tr w:rsidR="00B264EF" w:rsidRPr="00DE110A" w:rsidTr="00E97E66">
        <w:trPr>
          <w:trHeight w:val="551"/>
        </w:trPr>
        <w:tc>
          <w:tcPr>
            <w:tcW w:w="4219" w:type="dxa"/>
            <w:shd w:val="clear" w:color="auto" w:fill="auto"/>
          </w:tcPr>
          <w:p w:rsidR="00B264EF" w:rsidRPr="00DE110A" w:rsidRDefault="00B264EF" w:rsidP="00E97E66">
            <w:pPr>
              <w:jc w:val="both"/>
              <w:rPr>
                <w:sz w:val="22"/>
                <w:szCs w:val="22"/>
              </w:rPr>
            </w:pPr>
            <w:r w:rsidRPr="00DE110A">
              <w:rPr>
                <w:sz w:val="22"/>
                <w:szCs w:val="22"/>
              </w:rPr>
              <w:t xml:space="preserve">Увеличение процентной ставки </w:t>
            </w:r>
          </w:p>
        </w:tc>
        <w:tc>
          <w:tcPr>
            <w:tcW w:w="5634" w:type="dxa"/>
            <w:shd w:val="clear" w:color="auto" w:fill="auto"/>
          </w:tcPr>
          <w:p w:rsidR="00B264EF" w:rsidRPr="00DE110A" w:rsidRDefault="00B264EF" w:rsidP="00E97E66">
            <w:pPr>
              <w:jc w:val="both"/>
              <w:rPr>
                <w:sz w:val="22"/>
                <w:szCs w:val="22"/>
              </w:rPr>
            </w:pPr>
            <w:r w:rsidRPr="00DE110A">
              <w:rPr>
                <w:sz w:val="22"/>
                <w:szCs w:val="22"/>
              </w:rPr>
              <w:t>на 5 (Пять) процент</w:t>
            </w:r>
            <w:r w:rsidRPr="00DE110A">
              <w:rPr>
                <w:rFonts w:eastAsia="Calibri"/>
                <w:sz w:val="22"/>
                <w:szCs w:val="22"/>
              </w:rPr>
              <w:t>ов</w:t>
            </w:r>
          </w:p>
        </w:tc>
      </w:tr>
      <w:tr w:rsidR="00B264EF" w:rsidRPr="00DE110A" w:rsidTr="00E97E66">
        <w:tc>
          <w:tcPr>
            <w:tcW w:w="4219" w:type="dxa"/>
            <w:shd w:val="clear" w:color="auto" w:fill="auto"/>
          </w:tcPr>
          <w:p w:rsidR="00B264EF" w:rsidRPr="00DE110A" w:rsidRDefault="00B264EF" w:rsidP="00E97E66">
            <w:pPr>
              <w:jc w:val="both"/>
              <w:rPr>
                <w:sz w:val="22"/>
                <w:szCs w:val="22"/>
              </w:rPr>
            </w:pPr>
            <w:r w:rsidRPr="00DE110A">
              <w:rPr>
                <w:sz w:val="22"/>
                <w:szCs w:val="22"/>
              </w:rPr>
              <w:t>Увеличение размера комиссий, причитающихся БАНКУ по Договору основного обязательства</w:t>
            </w:r>
          </w:p>
        </w:tc>
        <w:tc>
          <w:tcPr>
            <w:tcW w:w="5634" w:type="dxa"/>
            <w:shd w:val="clear" w:color="auto" w:fill="auto"/>
          </w:tcPr>
          <w:p w:rsidR="00B264EF" w:rsidRPr="00DE110A" w:rsidRDefault="00B264EF" w:rsidP="00E97E66">
            <w:pPr>
              <w:jc w:val="both"/>
              <w:rPr>
                <w:sz w:val="22"/>
                <w:szCs w:val="22"/>
              </w:rPr>
            </w:pPr>
            <w:r w:rsidRPr="00DE110A">
              <w:rPr>
                <w:sz w:val="22"/>
                <w:szCs w:val="22"/>
              </w:rPr>
              <w:t>на 2 (Два) процент</w:t>
            </w:r>
            <w:r w:rsidRPr="00DE110A">
              <w:rPr>
                <w:rFonts w:eastAsia="Calibri"/>
                <w:sz w:val="22"/>
                <w:szCs w:val="22"/>
              </w:rPr>
              <w:t>а</w:t>
            </w:r>
          </w:p>
        </w:tc>
      </w:tr>
    </w:tbl>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lastRenderedPageBreak/>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B264EF" w:rsidRPr="00DE110A" w:rsidRDefault="00B264EF" w:rsidP="00B264EF">
      <w:pPr>
        <w:jc w:val="both"/>
        <w:rPr>
          <w:sz w:val="22"/>
          <w:szCs w:val="22"/>
        </w:rPr>
      </w:pPr>
      <w:r w:rsidRPr="00DE110A">
        <w:rPr>
          <w:sz w:val="22"/>
          <w:szCs w:val="22"/>
        </w:rPr>
        <w:t>1. косвенно контролирующее лицо Общества - АО «Группа ГМС» (является контролирующим лицом АО «ГИДРОМАШЕСРВИС» - выгодоприобретателя по сделке);</w:t>
      </w:r>
    </w:p>
    <w:p w:rsidR="00B264EF" w:rsidRPr="00DE110A" w:rsidRDefault="00B264EF" w:rsidP="00B264EF">
      <w:pPr>
        <w:jc w:val="both"/>
        <w:rPr>
          <w:sz w:val="22"/>
          <w:szCs w:val="22"/>
        </w:rPr>
      </w:pPr>
      <w:r w:rsidRPr="00DE110A">
        <w:rPr>
          <w:sz w:val="22"/>
          <w:szCs w:val="22"/>
        </w:rPr>
        <w:t>2.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B264EF" w:rsidRPr="00DE110A" w:rsidRDefault="00B264EF" w:rsidP="00B264EF">
      <w:pPr>
        <w:jc w:val="both"/>
        <w:rPr>
          <w:sz w:val="22"/>
          <w:szCs w:val="22"/>
        </w:rPr>
      </w:pPr>
      <w:r w:rsidRPr="00DE110A">
        <w:rPr>
          <w:sz w:val="22"/>
          <w:szCs w:val="22"/>
        </w:rPr>
        <w:t xml:space="preserve">3. член Совета директоров Общества </w:t>
      </w:r>
      <w:proofErr w:type="spellStart"/>
      <w:r w:rsidRPr="00DE110A">
        <w:rPr>
          <w:sz w:val="22"/>
          <w:szCs w:val="22"/>
        </w:rPr>
        <w:t>Скрынник</w:t>
      </w:r>
      <w:proofErr w:type="spellEnd"/>
      <w:r w:rsidRPr="00DE110A">
        <w:rPr>
          <w:sz w:val="22"/>
          <w:szCs w:val="22"/>
        </w:rPr>
        <w:t xml:space="preserve"> Ю.Н., является членом Совета директоров АО «ГИДРОМАШСЕРВИС» - выгодоприобретателя по сделке;</w:t>
      </w:r>
    </w:p>
    <w:p w:rsidR="00B264EF" w:rsidRPr="00DE110A" w:rsidRDefault="00B264EF" w:rsidP="00B264EF">
      <w:pPr>
        <w:jc w:val="both"/>
        <w:rPr>
          <w:sz w:val="22"/>
          <w:szCs w:val="22"/>
        </w:rPr>
      </w:pPr>
      <w:r w:rsidRPr="00DE110A">
        <w:rPr>
          <w:sz w:val="22"/>
          <w:szCs w:val="22"/>
        </w:rPr>
        <w:t>4.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B264EF" w:rsidRPr="00DE110A" w:rsidRDefault="00B264EF" w:rsidP="00B264EF">
      <w:pPr>
        <w:jc w:val="both"/>
        <w:rPr>
          <w:sz w:val="22"/>
          <w:szCs w:val="22"/>
        </w:rPr>
      </w:pPr>
      <w:r w:rsidRPr="00DE110A">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B264EF" w:rsidRPr="00DE110A" w:rsidRDefault="00B264EF" w:rsidP="00B264EF">
      <w:pPr>
        <w:jc w:val="both"/>
        <w:rPr>
          <w:sz w:val="22"/>
          <w:szCs w:val="22"/>
          <w:lang w:eastAsia="en-US"/>
        </w:rPr>
      </w:pPr>
    </w:p>
    <w:p w:rsidR="00B264EF" w:rsidRPr="00DE110A" w:rsidRDefault="00B264EF" w:rsidP="00B264EF">
      <w:pPr>
        <w:jc w:val="center"/>
        <w:rPr>
          <w:b/>
          <w:sz w:val="22"/>
          <w:szCs w:val="22"/>
        </w:rPr>
      </w:pPr>
      <w:r w:rsidRPr="00DE110A">
        <w:rPr>
          <w:b/>
          <w:sz w:val="22"/>
          <w:szCs w:val="22"/>
        </w:rPr>
        <w:t>ПО СЕДЬМОМУ ВОПРОСУ ПОВЕСТКИ ДНЯ:</w:t>
      </w:r>
    </w:p>
    <w:p w:rsidR="00B264EF" w:rsidRPr="00DE110A" w:rsidRDefault="00B264EF" w:rsidP="00B264EF">
      <w:pPr>
        <w:jc w:val="center"/>
        <w:rPr>
          <w:b/>
          <w:sz w:val="22"/>
          <w:szCs w:val="22"/>
        </w:rPr>
      </w:pPr>
    </w:p>
    <w:p w:rsidR="00B264EF" w:rsidRPr="00DE110A" w:rsidRDefault="00B264EF" w:rsidP="00B264EF">
      <w:pPr>
        <w:spacing w:before="100" w:beforeAutospacing="1" w:after="100" w:afterAutospacing="1" w:line="276" w:lineRule="auto"/>
        <w:ind w:firstLine="708"/>
        <w:contextualSpacing/>
        <w:jc w:val="both"/>
        <w:rPr>
          <w:sz w:val="22"/>
          <w:szCs w:val="22"/>
          <w:lang w:val="x-none" w:eastAsia="x-none"/>
        </w:rPr>
      </w:pPr>
      <w:r w:rsidRPr="00DE110A">
        <w:rPr>
          <w:sz w:val="22"/>
          <w:szCs w:val="22"/>
        </w:rPr>
        <w:t>Об одобрении заключения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w:t>
      </w:r>
      <w:r w:rsidRPr="00DE110A">
        <w:rPr>
          <w:sz w:val="22"/>
          <w:szCs w:val="22"/>
          <w:lang w:val="x-none" w:eastAsia="x-none"/>
        </w:rPr>
        <w:t>.</w:t>
      </w:r>
    </w:p>
    <w:p w:rsidR="00B264EF" w:rsidRPr="00DE110A" w:rsidRDefault="00B264EF" w:rsidP="00B264EF">
      <w:pPr>
        <w:spacing w:before="100" w:beforeAutospacing="1" w:after="100" w:afterAutospacing="1" w:line="276" w:lineRule="auto"/>
        <w:contextualSpacing/>
        <w:jc w:val="both"/>
        <w:rPr>
          <w:sz w:val="22"/>
          <w:szCs w:val="22"/>
          <w:lang w:val="x-none" w:eastAsia="x-none"/>
        </w:rPr>
      </w:pPr>
    </w:p>
    <w:p w:rsidR="00B264EF" w:rsidRPr="00DE110A" w:rsidRDefault="00B264EF" w:rsidP="00B264EF">
      <w:pPr>
        <w:jc w:val="center"/>
        <w:rPr>
          <w:b/>
          <w:sz w:val="22"/>
          <w:szCs w:val="22"/>
        </w:rPr>
      </w:pPr>
      <w:r w:rsidRPr="00DE110A">
        <w:rPr>
          <w:b/>
          <w:sz w:val="22"/>
          <w:szCs w:val="22"/>
        </w:rPr>
        <w:t>Результат голосования и формулировка решения, принятого по данному вопросу повестки дня общего собрания акционеров Общества:</w:t>
      </w:r>
    </w:p>
    <w:p w:rsidR="00B264EF" w:rsidRPr="00DE110A" w:rsidRDefault="00B264EF" w:rsidP="00B264EF">
      <w:pPr>
        <w:spacing w:before="120" w:after="120"/>
        <w:jc w:val="center"/>
        <w:rPr>
          <w:b/>
          <w:bCs/>
          <w:sz w:val="22"/>
          <w:szCs w:val="22"/>
        </w:rPr>
      </w:pPr>
      <w:r w:rsidRPr="00DE110A">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p w:rsidR="00B264EF" w:rsidRPr="00DE110A" w:rsidRDefault="00B264EF" w:rsidP="00B264EF">
      <w:pPr>
        <w:rPr>
          <w:b/>
          <w:bCs/>
          <w:spacing w:val="-4"/>
          <w:sz w:val="22"/>
          <w:szCs w:val="22"/>
        </w:rPr>
      </w:pPr>
      <w:r w:rsidRPr="00DE110A">
        <w:rPr>
          <w:bCs/>
          <w:spacing w:val="-4"/>
          <w:sz w:val="22"/>
          <w:szCs w:val="22"/>
        </w:rPr>
        <w:t>(*</w:t>
      </w:r>
      <w:r w:rsidRPr="00DE110A">
        <w:rPr>
          <w:bCs/>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304AF6" w:rsidRPr="00DE110A" w:rsidRDefault="00304AF6" w:rsidP="00304AF6">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304AF6" w:rsidRPr="00DE110A" w:rsidRDefault="00304AF6" w:rsidP="00304AF6">
      <w:pPr>
        <w:tabs>
          <w:tab w:val="left" w:pos="9000"/>
        </w:tabs>
        <w:jc w:val="center"/>
        <w:rPr>
          <w:b/>
          <w:bCs/>
          <w:sz w:val="22"/>
          <w:szCs w:val="22"/>
        </w:rPr>
      </w:pPr>
      <w:r w:rsidRPr="00DE110A">
        <w:rPr>
          <w:sz w:val="22"/>
          <w:szCs w:val="22"/>
        </w:rPr>
        <w:lastRenderedPageBreak/>
        <w:br/>
      </w:r>
      <w:r>
        <w:rPr>
          <w:b/>
          <w:bCs/>
          <w:sz w:val="22"/>
          <w:szCs w:val="22"/>
        </w:rPr>
        <w:t>Принятое решение</w:t>
      </w:r>
      <w:r w:rsidRPr="00DE110A">
        <w:rPr>
          <w:b/>
          <w:bCs/>
          <w:sz w:val="22"/>
          <w:szCs w:val="22"/>
        </w:rPr>
        <w:t>:</w:t>
      </w:r>
    </w:p>
    <w:p w:rsidR="00304AF6" w:rsidRDefault="00304AF6" w:rsidP="00B264EF">
      <w:pPr>
        <w:jc w:val="both"/>
        <w:rPr>
          <w:sz w:val="22"/>
          <w:szCs w:val="22"/>
        </w:rPr>
      </w:pPr>
    </w:p>
    <w:p w:rsidR="00B264EF" w:rsidRPr="00DE110A" w:rsidRDefault="00B264EF" w:rsidP="00B264EF">
      <w:pPr>
        <w:jc w:val="both"/>
        <w:rPr>
          <w:sz w:val="22"/>
          <w:szCs w:val="22"/>
        </w:rPr>
      </w:pPr>
      <w:r w:rsidRPr="00DE110A">
        <w:rPr>
          <w:sz w:val="22"/>
          <w:szCs w:val="22"/>
        </w:rPr>
        <w:t>Одобрить заключение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 0229002/22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в обеспечение исполнения обязательств</w:t>
      </w:r>
      <w:r w:rsidRPr="00DE110A">
        <w:rPr>
          <w:sz w:val="22"/>
          <w:szCs w:val="22"/>
          <w:lang w:eastAsia="en-US"/>
        </w:rPr>
        <w:t xml:space="preserve"> АО «ГМС Нефтемаш»</w:t>
      </w:r>
      <w:r w:rsidRPr="00DE110A">
        <w:rPr>
          <w:rFonts w:eastAsia="Calibri"/>
          <w:sz w:val="22"/>
          <w:szCs w:val="22"/>
        </w:rPr>
        <w:t xml:space="preserve"> по Кредитному договору № 0229/22 от 15.04.2022 г. </w:t>
      </w:r>
      <w:r w:rsidRPr="00DE110A">
        <w:rPr>
          <w:sz w:val="22"/>
          <w:szCs w:val="22"/>
          <w:lang w:eastAsia="en-US"/>
        </w:rPr>
        <w:t xml:space="preserve">между АО «ГМС Нефтемаш» и </w:t>
      </w:r>
      <w:r w:rsidRPr="00DE110A">
        <w:rPr>
          <w:color w:val="000000"/>
          <w:sz w:val="22"/>
          <w:szCs w:val="22"/>
        </w:rPr>
        <w:t>ПАО «МОСКОВСКИЙ КРЕДИТНЫЙ БАНК» (далее – Кредитный договор)</w:t>
      </w:r>
      <w:r w:rsidRPr="00DE110A">
        <w:rPr>
          <w:sz w:val="22"/>
          <w:szCs w:val="22"/>
        </w:rPr>
        <w:t>, на следующих существенных условиях:</w:t>
      </w:r>
    </w:p>
    <w:p w:rsidR="00B264EF" w:rsidRPr="00DE110A" w:rsidRDefault="00B264EF" w:rsidP="00B264EF">
      <w:pPr>
        <w:jc w:val="both"/>
        <w:rPr>
          <w:sz w:val="22"/>
          <w:szCs w:val="22"/>
        </w:rPr>
      </w:pPr>
    </w:p>
    <w:p w:rsidR="00B264EF" w:rsidRPr="00DE110A" w:rsidRDefault="00B264EF" w:rsidP="00B264EF">
      <w:pPr>
        <w:contextualSpacing/>
        <w:rPr>
          <w:sz w:val="22"/>
          <w:szCs w:val="22"/>
          <w:lang w:eastAsia="en-US"/>
        </w:rPr>
      </w:pPr>
      <w:r w:rsidRPr="00DE110A">
        <w:rPr>
          <w:sz w:val="22"/>
          <w:szCs w:val="22"/>
          <w:u w:val="single"/>
          <w:lang w:eastAsia="en-US"/>
        </w:rPr>
        <w:t>Стороны сделки:</w:t>
      </w:r>
    </w:p>
    <w:p w:rsidR="00B264EF" w:rsidRPr="00DE110A" w:rsidRDefault="00B264EF" w:rsidP="00B264EF">
      <w:pPr>
        <w:contextualSpacing/>
        <w:jc w:val="both"/>
        <w:rPr>
          <w:sz w:val="22"/>
          <w:szCs w:val="22"/>
          <w:lang w:eastAsia="en-US"/>
        </w:rPr>
      </w:pPr>
      <w:r w:rsidRPr="00DE110A">
        <w:rPr>
          <w:sz w:val="22"/>
          <w:szCs w:val="22"/>
          <w:lang w:eastAsia="en-US"/>
        </w:rPr>
        <w:t>Банк:</w:t>
      </w:r>
      <w:r w:rsidRPr="00DE110A">
        <w:rPr>
          <w:color w:val="000000"/>
          <w:sz w:val="22"/>
          <w:szCs w:val="22"/>
        </w:rPr>
        <w:t xml:space="preserve"> ПАО «МОСКОВСКИЙ КРЕДИТНЫЙ БАНК» </w:t>
      </w:r>
      <w:r w:rsidRPr="00DE110A">
        <w:rPr>
          <w:sz w:val="22"/>
          <w:szCs w:val="22"/>
          <w:lang w:eastAsia="en-US"/>
        </w:rPr>
        <w:t xml:space="preserve"> </w:t>
      </w:r>
    </w:p>
    <w:p w:rsidR="00B264EF" w:rsidRPr="00DE110A" w:rsidRDefault="00B264EF" w:rsidP="00B264EF">
      <w:pPr>
        <w:contextualSpacing/>
        <w:rPr>
          <w:sz w:val="22"/>
          <w:szCs w:val="22"/>
          <w:lang w:eastAsia="en-US"/>
        </w:rPr>
      </w:pPr>
      <w:r w:rsidRPr="00DE110A">
        <w:rPr>
          <w:sz w:val="22"/>
          <w:szCs w:val="22"/>
          <w:lang w:eastAsia="en-US"/>
        </w:rPr>
        <w:t>Поручитель: АО «</w:t>
      </w:r>
      <w:proofErr w:type="spellStart"/>
      <w:r w:rsidRPr="00DE110A">
        <w:rPr>
          <w:sz w:val="22"/>
          <w:szCs w:val="22"/>
          <w:lang w:eastAsia="en-US"/>
        </w:rPr>
        <w:t>Сибнефтемаш</w:t>
      </w:r>
      <w:proofErr w:type="spellEnd"/>
      <w:r w:rsidRPr="00DE110A">
        <w:rPr>
          <w:sz w:val="22"/>
          <w:szCs w:val="22"/>
          <w:lang w:eastAsia="en-US"/>
        </w:rPr>
        <w:t>»</w:t>
      </w:r>
    </w:p>
    <w:p w:rsidR="00B264EF" w:rsidRPr="00DE110A" w:rsidRDefault="00B264EF" w:rsidP="00B264EF">
      <w:pPr>
        <w:jc w:val="both"/>
        <w:rPr>
          <w:sz w:val="22"/>
          <w:szCs w:val="22"/>
          <w:lang w:eastAsia="en-US"/>
        </w:rPr>
      </w:pPr>
      <w:r w:rsidRPr="00DE110A">
        <w:rPr>
          <w:sz w:val="22"/>
          <w:szCs w:val="22"/>
          <w:lang w:eastAsia="en-US"/>
        </w:rPr>
        <w:t>Должник: АО «ГМС Нефтемаш»</w:t>
      </w:r>
    </w:p>
    <w:p w:rsidR="00B264EF" w:rsidRPr="00DE110A" w:rsidRDefault="00B264EF" w:rsidP="00B264EF">
      <w:pPr>
        <w:jc w:val="both"/>
        <w:rPr>
          <w:sz w:val="22"/>
          <w:szCs w:val="22"/>
          <w:lang w:eastAsia="en-US"/>
        </w:rPr>
      </w:pPr>
    </w:p>
    <w:p w:rsidR="00B264EF" w:rsidRPr="00DE110A" w:rsidRDefault="00B264EF" w:rsidP="00B264EF">
      <w:pPr>
        <w:jc w:val="both"/>
        <w:rPr>
          <w:b/>
          <w:bCs/>
          <w:sz w:val="22"/>
          <w:szCs w:val="22"/>
        </w:rPr>
      </w:pPr>
      <w:r w:rsidRPr="00DE110A">
        <w:rPr>
          <w:sz w:val="22"/>
          <w:szCs w:val="22"/>
          <w:u w:val="single"/>
        </w:rPr>
        <w:t>Цена сделки</w:t>
      </w:r>
      <w:r w:rsidRPr="00DE110A">
        <w:rPr>
          <w:sz w:val="22"/>
          <w:szCs w:val="22"/>
        </w:rPr>
        <w:t>: определена Сторонами исходя из суммы совокупных обеспечиваемых обязательств Поручителя перед Банком в размере</w:t>
      </w:r>
      <w:r w:rsidRPr="00DE110A">
        <w:rPr>
          <w:b/>
          <w:bCs/>
          <w:sz w:val="22"/>
          <w:szCs w:val="22"/>
        </w:rPr>
        <w:t xml:space="preserve"> </w:t>
      </w:r>
      <w:r w:rsidRPr="00DE110A">
        <w:rPr>
          <w:sz w:val="22"/>
          <w:szCs w:val="22"/>
        </w:rPr>
        <w:t xml:space="preserve">не более 3 488 770 280,00 (Три миллиарда четыреста восемьдесят восемь миллионов семьсот семьдесят тысяч двести восемьдесят) российских рублей, что составляет более 50 % от балансовой стоимости активов Поручителя по состоянию на 31.03.2022 г. и на 31.12.2021 г. соответственно. </w:t>
      </w:r>
    </w:p>
    <w:p w:rsidR="00B264EF" w:rsidRPr="00DE110A" w:rsidRDefault="00B264EF" w:rsidP="00B264EF">
      <w:pPr>
        <w:rPr>
          <w:sz w:val="22"/>
          <w:szCs w:val="22"/>
          <w:lang w:eastAsia="en-US"/>
        </w:rPr>
      </w:pPr>
    </w:p>
    <w:p w:rsidR="00B264EF" w:rsidRPr="00DE110A" w:rsidRDefault="00B264EF" w:rsidP="00B264EF">
      <w:pPr>
        <w:jc w:val="both"/>
        <w:rPr>
          <w:sz w:val="22"/>
          <w:szCs w:val="22"/>
        </w:rPr>
      </w:pPr>
      <w:r w:rsidRPr="00DE110A">
        <w:rPr>
          <w:sz w:val="22"/>
          <w:szCs w:val="22"/>
        </w:rPr>
        <w:t>Согласно п.1 ст.78 Федерального закона от 26.12.1995 N 208-ФЗ «Об акционерных обществах», сделка для Общества является крупной.</w:t>
      </w:r>
    </w:p>
    <w:p w:rsidR="00B264EF" w:rsidRPr="00DE110A" w:rsidRDefault="00B264EF" w:rsidP="00B264EF">
      <w:pPr>
        <w:jc w:val="both"/>
        <w:rPr>
          <w:sz w:val="22"/>
          <w:szCs w:val="22"/>
        </w:rPr>
      </w:pPr>
    </w:p>
    <w:p w:rsidR="00B264EF" w:rsidRPr="00DE110A" w:rsidRDefault="00B264EF" w:rsidP="00B264EF">
      <w:pPr>
        <w:spacing w:line="360" w:lineRule="auto"/>
        <w:rPr>
          <w:sz w:val="22"/>
          <w:szCs w:val="22"/>
          <w:u w:val="single"/>
          <w:lang w:eastAsia="en-US"/>
        </w:rPr>
      </w:pPr>
      <w:r w:rsidRPr="00DE110A">
        <w:rPr>
          <w:sz w:val="22"/>
          <w:szCs w:val="22"/>
          <w:u w:val="single"/>
          <w:lang w:eastAsia="en-US"/>
        </w:rPr>
        <w:t>Существенные условия сделки:</w:t>
      </w:r>
    </w:p>
    <w:p w:rsidR="00B264EF" w:rsidRPr="00DE110A" w:rsidRDefault="00B264EF" w:rsidP="00B264EF">
      <w:pPr>
        <w:jc w:val="both"/>
        <w:rPr>
          <w:sz w:val="22"/>
          <w:szCs w:val="22"/>
        </w:rPr>
      </w:pPr>
      <w:r w:rsidRPr="00DE110A">
        <w:rPr>
          <w:sz w:val="22"/>
          <w:szCs w:val="22"/>
        </w:rPr>
        <w:t>Пределы ответственности Поручителя в случае изменений условий основного обязательства, исполнение которого обеспечивается (лимит): 900 000 000,00 (Девятьсот миллионов) рублей.</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Срок действия лимита: с даты заключения Кредитного Договора до «15» апреля 2023 г. включительно.</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Период выборки Кредита: с даты заключения настоящего Договора до «30» декабря 2022 г. (включительно)</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Дата возврата Кредита: не позднее дня окончания срока Лимита.</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Процентная ставка за пользование Кредитом:</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rFonts w:eastAsia="Calibri"/>
          <w:sz w:val="22"/>
          <w:szCs w:val="22"/>
        </w:rPr>
        <w:t>Специальная (льготная) процентная ставка за пользование Кредитами (% годовых) на Период Субсидирования:</w:t>
      </w:r>
    </w:p>
    <w:p w:rsidR="00B264EF" w:rsidRPr="00DE110A" w:rsidRDefault="00B264EF" w:rsidP="00B264EF">
      <w:pPr>
        <w:jc w:val="both"/>
        <w:rPr>
          <w:rFonts w:eastAsia="Calibri"/>
          <w:sz w:val="22"/>
          <w:szCs w:val="22"/>
        </w:rPr>
      </w:pPr>
      <w:r w:rsidRPr="00DE110A">
        <w:rPr>
          <w:sz w:val="22"/>
          <w:szCs w:val="22"/>
        </w:rPr>
        <w:t xml:space="preserve">1) </w:t>
      </w:r>
      <w:proofErr w:type="gramStart"/>
      <w:r w:rsidRPr="00DE110A">
        <w:rPr>
          <w:sz w:val="22"/>
          <w:szCs w:val="22"/>
        </w:rPr>
        <w:t>С</w:t>
      </w:r>
      <w:proofErr w:type="gramEnd"/>
      <w:r w:rsidRPr="00DE110A">
        <w:rPr>
          <w:sz w:val="22"/>
          <w:szCs w:val="22"/>
        </w:rPr>
        <w:t xml:space="preserve"> даты заключения настоящего Договора по «26» апреля 2022 г. действует Специальная (льготная) процентная ставка в размере 11 (одиннадцать) процентов</w:t>
      </w:r>
      <w:r w:rsidRPr="00DE110A">
        <w:rPr>
          <w:rFonts w:eastAsia="Calibri"/>
          <w:sz w:val="22"/>
          <w:szCs w:val="22"/>
        </w:rPr>
        <w:t>;</w:t>
      </w:r>
    </w:p>
    <w:p w:rsidR="00B264EF" w:rsidRPr="00DE110A" w:rsidRDefault="00B264EF" w:rsidP="00B264EF">
      <w:pPr>
        <w:jc w:val="both"/>
        <w:rPr>
          <w:sz w:val="22"/>
          <w:szCs w:val="22"/>
        </w:rPr>
      </w:pPr>
      <w:r w:rsidRPr="00DE110A">
        <w:rPr>
          <w:rFonts w:eastAsia="Calibri"/>
          <w:sz w:val="22"/>
          <w:szCs w:val="22"/>
        </w:rPr>
        <w:t>2) С «27» апреля 2022 г.</w:t>
      </w:r>
      <w:r w:rsidRPr="00DE110A">
        <w:rPr>
          <w:sz w:val="22"/>
          <w:szCs w:val="22"/>
        </w:rPr>
        <w:t xml:space="preserve"> </w:t>
      </w:r>
      <w:r w:rsidRPr="00DE110A">
        <w:rPr>
          <w:rFonts w:eastAsia="Calibri"/>
          <w:sz w:val="22"/>
          <w:szCs w:val="22"/>
        </w:rPr>
        <w:t>и в течение Периода субсидирования</w:t>
      </w:r>
      <w:r w:rsidRPr="00DE110A">
        <w:rPr>
          <w:sz w:val="22"/>
          <w:szCs w:val="22"/>
        </w:rPr>
        <w:t xml:space="preserve"> действует Специальная (льготная) процентная ставка в размере 9,5%</w:t>
      </w:r>
      <w:r w:rsidRPr="00DE110A">
        <w:rPr>
          <w:rFonts w:eastAsia="Calibri"/>
          <w:sz w:val="22"/>
          <w:szCs w:val="22"/>
        </w:rPr>
        <w:t xml:space="preserve"> (Девять целых пять десятых) процентов.</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rFonts w:eastAsia="Calibri"/>
          <w:sz w:val="22"/>
          <w:szCs w:val="22"/>
        </w:rPr>
        <w:t>Специальная (льготная) процентная ставка за пользование Кредитом применяется в течение Периода субсидирования, если иное не</w:t>
      </w:r>
      <w:r w:rsidRPr="00DE110A">
        <w:rPr>
          <w:sz w:val="22"/>
          <w:szCs w:val="22"/>
        </w:rPr>
        <w:t xml:space="preserve"> предусмотрено в настоящем Договоре. 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B264EF" w:rsidRPr="00DE110A" w:rsidRDefault="00B264EF" w:rsidP="00B264EF">
      <w:pPr>
        <w:jc w:val="both"/>
        <w:rPr>
          <w:sz w:val="22"/>
          <w:szCs w:val="22"/>
        </w:rPr>
      </w:pPr>
      <w:r w:rsidRPr="00DE110A">
        <w:rPr>
          <w:rFonts w:eastAsia="Calibri"/>
          <w:sz w:val="22"/>
          <w:szCs w:val="22"/>
        </w:rPr>
        <w:t>При этом Специальная (льготная) процентная ставка за пользование Кредитом также применяется при расчете Базовой процентной ставки за пользование Кредитом (% годовых) предусмотрено в настоящем Договоре.</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lastRenderedPageBreak/>
        <w:t xml:space="preserve">Изменение Специальной (льготной) процентной ставки за пользование Кредитом (% годовых) на Период Субсидирования в одностороннем порядке, в случае изменения условий Программы субсидирования </w:t>
      </w:r>
    </w:p>
    <w:p w:rsidR="00B264EF" w:rsidRPr="00DE110A" w:rsidRDefault="00B264EF" w:rsidP="00B264EF">
      <w:pPr>
        <w:jc w:val="both"/>
        <w:rPr>
          <w:sz w:val="22"/>
          <w:szCs w:val="22"/>
        </w:rPr>
      </w:pPr>
      <w:r w:rsidRPr="00DE110A">
        <w:rPr>
          <w:sz w:val="22"/>
          <w:szCs w:val="22"/>
        </w:rPr>
        <w:t xml:space="preserve">В случае если в соответствии с условиями Программы субсидирования размер Специальной (льготной) процентной ставки за пользование Кредитом может быть изменен </w:t>
      </w:r>
      <w:proofErr w:type="spellStart"/>
      <w:r w:rsidRPr="00DE110A">
        <w:rPr>
          <w:sz w:val="22"/>
          <w:szCs w:val="22"/>
        </w:rPr>
        <w:t>Минпромторг</w:t>
      </w:r>
      <w:proofErr w:type="spellEnd"/>
      <w:r w:rsidRPr="00DE110A">
        <w:rPr>
          <w:sz w:val="22"/>
          <w:szCs w:val="22"/>
        </w:rPr>
        <w:t xml:space="preserve"> России в одностороннем порядке и/или такое право одностороннего изменения Специальной (льготной) процентной ставки предоставлено БАНКУ, то БАНК имеет право в одностороннем порядке изменить размер Специальной (льготной) процентной ставки за пользование Кредитами (% годовых) на Период Субсидирования, направив соответствующее уведомление ЗАЕМЩИКУ с указанием, в том числе, размера Специальной (льготной) процентной ставки, периода ее начисления  и оплаты. </w:t>
      </w:r>
    </w:p>
    <w:p w:rsidR="00B264EF" w:rsidRPr="00DE110A" w:rsidRDefault="00B264EF" w:rsidP="00B264EF">
      <w:pPr>
        <w:jc w:val="both"/>
        <w:rPr>
          <w:rFonts w:eastAsia="Calibri"/>
          <w:sz w:val="22"/>
          <w:szCs w:val="22"/>
        </w:rPr>
      </w:pPr>
      <w:r w:rsidRPr="00DE110A">
        <w:rPr>
          <w:rFonts w:eastAsia="Calibri"/>
          <w:sz w:val="22"/>
          <w:szCs w:val="22"/>
        </w:rPr>
        <w:t xml:space="preserve">Базовая процентная ставка за пользование Кредитами (% годовых): </w:t>
      </w:r>
    </w:p>
    <w:p w:rsidR="00B264EF" w:rsidRPr="00DE110A" w:rsidRDefault="00B264EF" w:rsidP="00B264EF">
      <w:pPr>
        <w:jc w:val="both"/>
        <w:rPr>
          <w:rFonts w:eastAsia="Calibri"/>
          <w:sz w:val="22"/>
          <w:szCs w:val="22"/>
        </w:rPr>
      </w:pPr>
      <w:r w:rsidRPr="00DE110A">
        <w:rPr>
          <w:sz w:val="22"/>
          <w:szCs w:val="22"/>
        </w:rPr>
        <w:t>С даты заключения настоящего Договора по «26» апреля 2022 г. Базовая процентная ставка устанавливается в размере 23 (двадцать три) процента</w:t>
      </w:r>
      <w:r w:rsidRPr="00DE110A">
        <w:rPr>
          <w:rFonts w:eastAsia="Calibri"/>
          <w:sz w:val="22"/>
          <w:szCs w:val="22"/>
        </w:rPr>
        <w:t>;</w:t>
      </w:r>
    </w:p>
    <w:p w:rsidR="00B264EF" w:rsidRPr="00DE110A" w:rsidRDefault="00B264EF" w:rsidP="00B264EF">
      <w:pPr>
        <w:jc w:val="both"/>
        <w:rPr>
          <w:sz w:val="22"/>
          <w:szCs w:val="22"/>
        </w:rPr>
      </w:pPr>
      <w:r w:rsidRPr="00DE110A">
        <w:rPr>
          <w:rFonts w:eastAsia="Calibri"/>
          <w:sz w:val="22"/>
          <w:szCs w:val="22"/>
        </w:rPr>
        <w:t>С «27» апреля 2022 г. -</w:t>
      </w:r>
      <w:r w:rsidRPr="00DE110A">
        <w:rPr>
          <w:sz w:val="22"/>
          <w:szCs w:val="22"/>
        </w:rPr>
        <w:t xml:space="preserve"> Базовая процентная ставка за пользование Кредитом рассчитывается по следующей формуле:</w:t>
      </w:r>
    </w:p>
    <w:p w:rsidR="00B264EF" w:rsidRPr="00DE110A" w:rsidRDefault="00B264EF" w:rsidP="00B264EF">
      <w:pPr>
        <w:jc w:val="both"/>
        <w:rPr>
          <w:sz w:val="22"/>
          <w:szCs w:val="22"/>
        </w:rPr>
      </w:pPr>
      <w:r w:rsidRPr="00DE110A">
        <w:rPr>
          <w:sz w:val="22"/>
          <w:szCs w:val="22"/>
        </w:rPr>
        <w:t>Процентная ставка = </w:t>
      </w:r>
      <w:r w:rsidRPr="00DE110A">
        <w:rPr>
          <w:rFonts w:eastAsia="Calibri"/>
          <w:sz w:val="22"/>
          <w:szCs w:val="22"/>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настоящего Договора + </w:t>
      </w:r>
      <w:r w:rsidRPr="00DE110A">
        <w:rPr>
          <w:sz w:val="22"/>
          <w:szCs w:val="22"/>
        </w:rPr>
        <w:t>3 (три) процента годовых + переменная часть - фиксированная часть</w:t>
      </w:r>
    </w:p>
    <w:p w:rsidR="00B264EF" w:rsidRPr="00DE110A" w:rsidRDefault="00B264EF" w:rsidP="00B264EF">
      <w:pPr>
        <w:jc w:val="both"/>
        <w:rPr>
          <w:sz w:val="22"/>
          <w:szCs w:val="22"/>
        </w:rPr>
      </w:pPr>
      <w:r w:rsidRPr="00DE110A">
        <w:rPr>
          <w:sz w:val="22"/>
          <w:szCs w:val="22"/>
        </w:rPr>
        <w:t>Значения, составляющие формулу, и порядок их определения представлены в настоящей Таблице:</w:t>
      </w:r>
    </w:p>
    <w:p w:rsidR="00B264EF" w:rsidRPr="00DE110A" w:rsidRDefault="00B264EF" w:rsidP="00B264EF">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11"/>
      </w:tblGrid>
      <w:tr w:rsidR="00B264EF" w:rsidRPr="00DE110A" w:rsidTr="00E97E66">
        <w:tc>
          <w:tcPr>
            <w:tcW w:w="3653" w:type="dxa"/>
            <w:shd w:val="clear" w:color="auto" w:fill="F2F2F2"/>
          </w:tcPr>
          <w:p w:rsidR="00B264EF" w:rsidRPr="00DE110A" w:rsidRDefault="00B264EF" w:rsidP="00E97E66">
            <w:pPr>
              <w:jc w:val="both"/>
              <w:rPr>
                <w:sz w:val="22"/>
                <w:szCs w:val="22"/>
              </w:rPr>
            </w:pPr>
            <w:r w:rsidRPr="00DE110A">
              <w:rPr>
                <w:sz w:val="22"/>
                <w:szCs w:val="22"/>
              </w:rPr>
              <w:t xml:space="preserve">Фиксированная часть Базовой процентной ставки за пользование Кредитом </w:t>
            </w:r>
          </w:p>
          <w:p w:rsidR="00B264EF" w:rsidRPr="00DE110A" w:rsidRDefault="00B264EF" w:rsidP="00E97E66">
            <w:pPr>
              <w:jc w:val="both"/>
              <w:rPr>
                <w:rFonts w:eastAsia="Calibri"/>
                <w:sz w:val="22"/>
                <w:szCs w:val="22"/>
              </w:rPr>
            </w:pPr>
            <w:r w:rsidRPr="00DE110A">
              <w:rPr>
                <w:sz w:val="22"/>
                <w:szCs w:val="22"/>
              </w:rPr>
              <w:t>(% годовых)</w:t>
            </w:r>
          </w:p>
        </w:tc>
        <w:tc>
          <w:tcPr>
            <w:tcW w:w="5811" w:type="dxa"/>
            <w:shd w:val="clear" w:color="auto" w:fill="auto"/>
          </w:tcPr>
          <w:p w:rsidR="00B264EF" w:rsidRPr="00DE110A" w:rsidRDefault="00B264EF" w:rsidP="00E97E66">
            <w:pPr>
              <w:jc w:val="both"/>
              <w:rPr>
                <w:sz w:val="22"/>
                <w:szCs w:val="22"/>
              </w:rPr>
            </w:pPr>
            <w:r w:rsidRPr="00DE110A">
              <w:rPr>
                <w:sz w:val="22"/>
                <w:szCs w:val="22"/>
              </w:rPr>
              <w:t>11 (одиннадцать) процентов</w:t>
            </w:r>
          </w:p>
          <w:p w:rsidR="00B264EF" w:rsidRPr="00DE110A" w:rsidRDefault="00B264EF" w:rsidP="00E97E66">
            <w:pPr>
              <w:jc w:val="both"/>
              <w:rPr>
                <w:sz w:val="22"/>
                <w:szCs w:val="22"/>
              </w:rPr>
            </w:pPr>
          </w:p>
        </w:tc>
      </w:tr>
      <w:tr w:rsidR="00B264EF" w:rsidRPr="00DE110A" w:rsidTr="00E97E66">
        <w:tc>
          <w:tcPr>
            <w:tcW w:w="3653" w:type="dxa"/>
            <w:shd w:val="clear" w:color="auto" w:fill="F2F2F2"/>
          </w:tcPr>
          <w:p w:rsidR="00B264EF" w:rsidRPr="00DE110A" w:rsidRDefault="00B264EF" w:rsidP="00E97E66">
            <w:pPr>
              <w:jc w:val="both"/>
              <w:rPr>
                <w:rFonts w:eastAsia="Calibri"/>
                <w:sz w:val="22"/>
                <w:szCs w:val="22"/>
              </w:rPr>
            </w:pPr>
            <w:r w:rsidRPr="00DE110A">
              <w:rPr>
                <w:sz w:val="22"/>
                <w:szCs w:val="22"/>
              </w:rPr>
              <w:t>Переменная часть Базовой процентной ставки за пользование Кредитом (% годовых)</w:t>
            </w:r>
          </w:p>
        </w:tc>
        <w:tc>
          <w:tcPr>
            <w:tcW w:w="5811" w:type="dxa"/>
            <w:shd w:val="clear" w:color="auto" w:fill="auto"/>
          </w:tcPr>
          <w:p w:rsidR="00B264EF" w:rsidRPr="00DE110A" w:rsidRDefault="00B264EF" w:rsidP="00E97E66">
            <w:pPr>
              <w:jc w:val="both"/>
              <w:rPr>
                <w:sz w:val="22"/>
                <w:szCs w:val="22"/>
              </w:rPr>
            </w:pPr>
            <w:r w:rsidRPr="00DE110A">
              <w:rPr>
                <w:sz w:val="22"/>
                <w:szCs w:val="22"/>
              </w:rPr>
              <w:t>ключевая ставка Банка России на дату заключения Дополнительного соглашения №1 от «27» апреля 2022 г. к настоящему Договору (далее – Соглашение)</w:t>
            </w:r>
          </w:p>
          <w:p w:rsidR="00B264EF" w:rsidRPr="00DE110A" w:rsidRDefault="00B264EF" w:rsidP="00E97E66">
            <w:pPr>
              <w:jc w:val="both"/>
              <w:rPr>
                <w:sz w:val="22"/>
                <w:szCs w:val="22"/>
              </w:rPr>
            </w:pPr>
            <w:r w:rsidRPr="00DE110A">
              <w:rPr>
                <w:sz w:val="22"/>
                <w:szCs w:val="22"/>
              </w:rPr>
              <w:t>Размер ключевой ставки Банка России фиксируется на дату заключения Соглашения, в дальнейшем пересмотр ключевой ставки Банка России в связи с ее изменением Банком России не осуществляется</w:t>
            </w:r>
            <w:r w:rsidRPr="00DE110A" w:rsidDel="003C627F">
              <w:rPr>
                <w:sz w:val="22"/>
                <w:szCs w:val="22"/>
              </w:rPr>
              <w:t xml:space="preserve"> </w:t>
            </w:r>
          </w:p>
        </w:tc>
      </w:tr>
    </w:tbl>
    <w:p w:rsidR="00B264EF" w:rsidRPr="00DE110A" w:rsidRDefault="00B264EF" w:rsidP="00B264EF">
      <w:pPr>
        <w:jc w:val="both"/>
        <w:rPr>
          <w:sz w:val="22"/>
          <w:szCs w:val="22"/>
        </w:rPr>
      </w:pPr>
    </w:p>
    <w:p w:rsidR="00B264EF" w:rsidRPr="00DE110A" w:rsidRDefault="00B264EF" w:rsidP="00B264EF">
      <w:pPr>
        <w:jc w:val="both"/>
        <w:rPr>
          <w:rFonts w:eastAsia="Calibri"/>
          <w:sz w:val="22"/>
          <w:szCs w:val="22"/>
        </w:rPr>
      </w:pPr>
      <w:r w:rsidRPr="00DE110A">
        <w:rPr>
          <w:rFonts w:eastAsia="Calibri"/>
          <w:sz w:val="22"/>
          <w:szCs w:val="22"/>
        </w:rPr>
        <w:t>Базовая процентная ставка за пользование Кредитом действует с даты, следующей за датой окончания Периода субсидирования.</w:t>
      </w:r>
    </w:p>
    <w:p w:rsidR="00B264EF" w:rsidRPr="00DE110A" w:rsidRDefault="00B264EF" w:rsidP="00B264EF">
      <w:pPr>
        <w:jc w:val="both"/>
        <w:rPr>
          <w:sz w:val="22"/>
          <w:szCs w:val="22"/>
        </w:rPr>
      </w:pPr>
      <w:r w:rsidRPr="00DE110A">
        <w:rPr>
          <w:rFonts w:eastAsia="Calibri"/>
          <w:sz w:val="22"/>
          <w:szCs w:val="22"/>
        </w:rPr>
        <w:t>Также Базовая процентная ставка за пользование Кредитом</w:t>
      </w:r>
      <w:r w:rsidRPr="00DE110A">
        <w:rPr>
          <w:sz w:val="22"/>
          <w:szCs w:val="22"/>
        </w:rPr>
        <w:t xml:space="preserve"> применяется при расчете имущественных потерь БАНКА, определенных в п. 2.3.12 Кредитного Договора.</w:t>
      </w:r>
    </w:p>
    <w:p w:rsidR="00B264EF" w:rsidRPr="00DE110A" w:rsidRDefault="00B264EF" w:rsidP="00B264EF">
      <w:pPr>
        <w:jc w:val="both"/>
        <w:rPr>
          <w:sz w:val="22"/>
          <w:szCs w:val="22"/>
        </w:rPr>
      </w:pPr>
    </w:p>
    <w:p w:rsidR="00B264EF" w:rsidRPr="00DE110A" w:rsidRDefault="00B264EF" w:rsidP="00B264EF">
      <w:pPr>
        <w:jc w:val="both"/>
        <w:rPr>
          <w:sz w:val="22"/>
          <w:szCs w:val="22"/>
        </w:rPr>
      </w:pPr>
      <w:r w:rsidRPr="00DE110A">
        <w:rPr>
          <w:sz w:val="22"/>
          <w:szCs w:val="22"/>
        </w:rPr>
        <w:t>Срок действия Договора поручительства: до 15.04.2026 включительно.</w:t>
      </w:r>
    </w:p>
    <w:p w:rsidR="00B264EF" w:rsidRPr="00DE110A" w:rsidRDefault="00B264EF" w:rsidP="00B264EF">
      <w:pPr>
        <w:jc w:val="both"/>
        <w:rPr>
          <w:sz w:val="22"/>
          <w:szCs w:val="22"/>
        </w:rPr>
      </w:pPr>
    </w:p>
    <w:p w:rsidR="00B264EF" w:rsidRPr="00DE110A" w:rsidRDefault="00B264EF" w:rsidP="00B264EF">
      <w:pPr>
        <w:jc w:val="both"/>
        <w:rPr>
          <w:rFonts w:eastAsia="Calibri"/>
          <w:sz w:val="22"/>
          <w:szCs w:val="22"/>
        </w:rPr>
      </w:pPr>
      <w:r w:rsidRPr="00DE110A">
        <w:rPr>
          <w:rFonts w:eastAsia="Calibri"/>
          <w:sz w:val="22"/>
          <w:szCs w:val="22"/>
        </w:rPr>
        <w:t>Поручительство обеспечивает:</w:t>
      </w:r>
    </w:p>
    <w:p w:rsidR="00B264EF" w:rsidRPr="00DE110A" w:rsidRDefault="00B264EF" w:rsidP="00B264EF">
      <w:pPr>
        <w:jc w:val="both"/>
        <w:rPr>
          <w:sz w:val="22"/>
          <w:szCs w:val="22"/>
        </w:rPr>
      </w:pPr>
      <w:r w:rsidRPr="00DE110A">
        <w:rPr>
          <w:sz w:val="22"/>
          <w:szCs w:val="22"/>
        </w:rPr>
        <w:t xml:space="preserve">–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w:t>
      </w:r>
      <w:r w:rsidRPr="00DE110A">
        <w:rPr>
          <w:rFonts w:eastAsia="Calibri"/>
          <w:sz w:val="22"/>
          <w:szCs w:val="22"/>
        </w:rPr>
        <w:t>«МОСКОВСКИЙ КРЕДИТНЫЙ БАНК» (публичное акционерное общество)</w:t>
      </w:r>
      <w:r w:rsidRPr="00DE110A">
        <w:rPr>
          <w:sz w:val="22"/>
          <w:szCs w:val="22"/>
        </w:rPr>
        <w:t>;</w:t>
      </w:r>
    </w:p>
    <w:p w:rsidR="00B264EF" w:rsidRPr="00DE110A" w:rsidRDefault="00B264EF" w:rsidP="00B264EF">
      <w:pPr>
        <w:jc w:val="both"/>
        <w:rPr>
          <w:sz w:val="22"/>
          <w:szCs w:val="22"/>
        </w:rPr>
      </w:pPr>
      <w:r w:rsidRPr="00DE110A">
        <w:rPr>
          <w:sz w:val="22"/>
          <w:szCs w:val="22"/>
        </w:rPr>
        <w:t>– уплату Должником штрафных неустоек;</w:t>
      </w:r>
    </w:p>
    <w:p w:rsidR="00B264EF" w:rsidRPr="00DE110A" w:rsidRDefault="00B264EF" w:rsidP="00B264EF">
      <w:pPr>
        <w:jc w:val="both"/>
        <w:rPr>
          <w:sz w:val="22"/>
          <w:szCs w:val="22"/>
        </w:rPr>
      </w:pPr>
      <w:r w:rsidRPr="00DE110A">
        <w:rPr>
          <w:sz w:val="22"/>
          <w:szCs w:val="22"/>
        </w:rPr>
        <w:t>– возмещение убытков, причиненных просрочкой исполнения и / или неисполнением Обеспечиваемого обязательства;</w:t>
      </w:r>
    </w:p>
    <w:p w:rsidR="00B264EF" w:rsidRPr="00DE110A" w:rsidRDefault="00B264EF" w:rsidP="00B264EF">
      <w:pPr>
        <w:jc w:val="both"/>
        <w:rPr>
          <w:sz w:val="22"/>
          <w:szCs w:val="22"/>
        </w:rPr>
      </w:pPr>
      <w:r w:rsidRPr="00DE110A">
        <w:rPr>
          <w:sz w:val="22"/>
          <w:szCs w:val="22"/>
        </w:rPr>
        <w:t>– уплату процентов за неправомерное пользование чужими денежными средствами;</w:t>
      </w:r>
    </w:p>
    <w:p w:rsidR="00B264EF" w:rsidRPr="00DE110A" w:rsidRDefault="00B264EF" w:rsidP="00B264EF">
      <w:pPr>
        <w:jc w:val="both"/>
        <w:rPr>
          <w:sz w:val="22"/>
          <w:szCs w:val="22"/>
        </w:rPr>
      </w:pPr>
      <w:r w:rsidRPr="00DE110A">
        <w:rPr>
          <w:sz w:val="22"/>
          <w:szCs w:val="22"/>
        </w:rPr>
        <w:t>– возмещение судебных издержек в случае возникновения спора по Обеспечиваемому обязательству;</w:t>
      </w:r>
    </w:p>
    <w:p w:rsidR="00B264EF" w:rsidRPr="00DE110A" w:rsidRDefault="00B264EF" w:rsidP="00B264EF">
      <w:pPr>
        <w:jc w:val="both"/>
        <w:rPr>
          <w:sz w:val="22"/>
          <w:szCs w:val="22"/>
        </w:rPr>
      </w:pPr>
      <w:r w:rsidRPr="00DE110A">
        <w:rPr>
          <w:sz w:val="22"/>
          <w:szCs w:val="22"/>
        </w:rPr>
        <w:t>– все неисполненные обязательства при расторжении Обеспечиваемого обязательства;</w:t>
      </w:r>
    </w:p>
    <w:p w:rsidR="00B264EF" w:rsidRPr="00DE110A" w:rsidRDefault="00B264EF" w:rsidP="00B264EF">
      <w:pPr>
        <w:jc w:val="both"/>
        <w:rPr>
          <w:sz w:val="22"/>
          <w:szCs w:val="22"/>
        </w:rPr>
      </w:pPr>
      <w:r w:rsidRPr="00DE110A">
        <w:rPr>
          <w:sz w:val="22"/>
          <w:szCs w:val="22"/>
        </w:rPr>
        <w:t>– исполнение требования о возврате полученного по Обеспечиваемому обязательству, в случае признания его (их) недействительным (и) / незаключенным (и) и уплату процентов на сумму задолженности за период пользования денежными средствами;</w:t>
      </w:r>
    </w:p>
    <w:p w:rsidR="00B264EF" w:rsidRPr="00DE110A" w:rsidRDefault="00B264EF" w:rsidP="00B264EF">
      <w:pPr>
        <w:jc w:val="both"/>
        <w:rPr>
          <w:rFonts w:eastAsia="Calibri"/>
          <w:sz w:val="22"/>
          <w:szCs w:val="22"/>
        </w:rPr>
      </w:pPr>
      <w:r w:rsidRPr="00DE110A">
        <w:rPr>
          <w:sz w:val="22"/>
          <w:szCs w:val="22"/>
        </w:rPr>
        <w:lastRenderedPageBreak/>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B264EF" w:rsidRPr="00DE110A" w:rsidRDefault="00B264EF" w:rsidP="00B264EF">
      <w:pPr>
        <w:jc w:val="both"/>
        <w:rPr>
          <w:rFonts w:eastAsia="Calibri"/>
          <w:sz w:val="22"/>
          <w:szCs w:val="22"/>
        </w:rPr>
      </w:pPr>
      <w:r w:rsidRPr="00DE110A">
        <w:rPr>
          <w:sz w:val="22"/>
          <w:szCs w:val="22"/>
        </w:rPr>
        <w:t xml:space="preserve">– возмещение иных расходов </w:t>
      </w:r>
      <w:r w:rsidRPr="00DE110A">
        <w:rPr>
          <w:rFonts w:eastAsia="Calibri"/>
          <w:sz w:val="22"/>
          <w:szCs w:val="22"/>
        </w:rPr>
        <w:t>«МОСКОВСКИЙ КРЕДИТНЫЙ БАНК» (публичное акционерное общество)</w:t>
      </w:r>
      <w:r w:rsidRPr="00DE110A">
        <w:rPr>
          <w:sz w:val="22"/>
          <w:szCs w:val="22"/>
        </w:rPr>
        <w:t xml:space="preserve"> по Обеспечиваемому обязательству.</w:t>
      </w:r>
    </w:p>
    <w:p w:rsidR="00B264EF" w:rsidRPr="00DE110A" w:rsidRDefault="00B264EF" w:rsidP="00B264EF">
      <w:pPr>
        <w:jc w:val="both"/>
        <w:rPr>
          <w:rFonts w:eastAsia="Calibri"/>
          <w:sz w:val="22"/>
          <w:szCs w:val="22"/>
        </w:rPr>
      </w:pPr>
      <w:r w:rsidRPr="00DE110A">
        <w:rPr>
          <w:rFonts w:eastAsia="Calibri"/>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B264EF" w:rsidRPr="00DE110A" w:rsidRDefault="00B264EF" w:rsidP="00B264EF">
      <w:pPr>
        <w:jc w:val="both"/>
        <w:rPr>
          <w:rFonts w:eastAsia="Calibri"/>
          <w:sz w:val="22"/>
          <w:szCs w:val="22"/>
        </w:rPr>
      </w:pPr>
      <w:r w:rsidRPr="00DE110A">
        <w:rPr>
          <w:rFonts w:eastAsia="Calibri"/>
          <w:sz w:val="22"/>
          <w:szCs w:val="22"/>
        </w:rPr>
        <w:t xml:space="preserve">В рамках Обеспечиваемого обязательства Группа компаний Должника представлена: </w:t>
      </w:r>
    </w:p>
    <w:p w:rsidR="00B264EF" w:rsidRPr="00DE110A" w:rsidRDefault="00B264EF" w:rsidP="00B264EF">
      <w:pPr>
        <w:jc w:val="both"/>
        <w:rPr>
          <w:rFonts w:eastAsia="Calibri"/>
          <w:sz w:val="22"/>
          <w:szCs w:val="22"/>
        </w:rPr>
      </w:pPr>
      <w:r w:rsidRPr="00DE110A">
        <w:rPr>
          <w:rFonts w:eastAsia="Calibri"/>
          <w:sz w:val="22"/>
          <w:szCs w:val="22"/>
        </w:rPr>
        <w:t>- Должником и его аффилированными лицами;</w:t>
      </w:r>
    </w:p>
    <w:p w:rsidR="00B264EF" w:rsidRPr="00DE110A" w:rsidRDefault="00B264EF" w:rsidP="00B264EF">
      <w:pPr>
        <w:jc w:val="both"/>
        <w:rPr>
          <w:rFonts w:eastAsia="Calibri"/>
          <w:sz w:val="22"/>
          <w:szCs w:val="22"/>
        </w:rPr>
      </w:pPr>
      <w:r w:rsidRPr="00DE110A">
        <w:rPr>
          <w:rFonts w:eastAsia="Calibri"/>
          <w:sz w:val="22"/>
          <w:szCs w:val="22"/>
        </w:rPr>
        <w:t xml:space="preserve">-  аффилированными лицами любого из аффилированных лиц Клиента. </w:t>
      </w:r>
    </w:p>
    <w:p w:rsidR="00B264EF" w:rsidRPr="00DE110A" w:rsidRDefault="00B264EF" w:rsidP="00B264EF">
      <w:pPr>
        <w:jc w:val="both"/>
        <w:rPr>
          <w:rFonts w:eastAsia="Calibri"/>
          <w:sz w:val="22"/>
          <w:szCs w:val="22"/>
        </w:rPr>
      </w:pPr>
    </w:p>
    <w:p w:rsidR="00B264EF" w:rsidRPr="00DE110A" w:rsidRDefault="00B264EF" w:rsidP="00B264EF">
      <w:pPr>
        <w:jc w:val="both"/>
        <w:rPr>
          <w:rFonts w:eastAsia="Calibri"/>
          <w:sz w:val="22"/>
          <w:szCs w:val="22"/>
        </w:rPr>
      </w:pPr>
      <w:r w:rsidRPr="00DE110A">
        <w:rPr>
          <w:rFonts w:eastAsia="Calibri"/>
          <w:sz w:val="22"/>
          <w:szCs w:val="22"/>
        </w:rPr>
        <w:t>Кроме того, в случае изменения условий Обеспечиваемого обязательства отвечать в пределах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308"/>
      </w:tblGrid>
      <w:tr w:rsidR="00B264EF" w:rsidRPr="00DE110A" w:rsidTr="00E97E66">
        <w:tc>
          <w:tcPr>
            <w:tcW w:w="4219" w:type="dxa"/>
            <w:shd w:val="clear" w:color="auto" w:fill="auto"/>
          </w:tcPr>
          <w:p w:rsidR="00B264EF" w:rsidRPr="00DE110A" w:rsidRDefault="00B264EF" w:rsidP="00E97E66">
            <w:pPr>
              <w:jc w:val="both"/>
              <w:rPr>
                <w:sz w:val="22"/>
                <w:szCs w:val="22"/>
              </w:rPr>
            </w:pPr>
            <w:r w:rsidRPr="00DE110A">
              <w:rPr>
                <w:sz w:val="22"/>
                <w:szCs w:val="22"/>
              </w:rPr>
              <w:t>Увеличение максимальной суммы лимита выдачи</w:t>
            </w:r>
            <w:r w:rsidRPr="00DE110A">
              <w:rPr>
                <w:rFonts w:eastAsia="Calibri"/>
                <w:sz w:val="22"/>
                <w:szCs w:val="22"/>
              </w:rPr>
              <w:t xml:space="preserve"> </w:t>
            </w:r>
            <w:r w:rsidRPr="00DE110A">
              <w:rPr>
                <w:sz w:val="22"/>
                <w:szCs w:val="22"/>
              </w:rPr>
              <w:t>по Договору основного обязательства.</w:t>
            </w:r>
          </w:p>
        </w:tc>
        <w:tc>
          <w:tcPr>
            <w:tcW w:w="5634" w:type="dxa"/>
            <w:shd w:val="clear" w:color="auto" w:fill="auto"/>
          </w:tcPr>
          <w:p w:rsidR="00B264EF" w:rsidRPr="00DE110A" w:rsidRDefault="00B264EF" w:rsidP="00E97E66">
            <w:pPr>
              <w:jc w:val="both"/>
              <w:rPr>
                <w:sz w:val="22"/>
                <w:szCs w:val="22"/>
              </w:rPr>
            </w:pPr>
            <w:r w:rsidRPr="00DE110A">
              <w:rPr>
                <w:sz w:val="22"/>
                <w:szCs w:val="22"/>
              </w:rPr>
              <w:t>на 10 (Десять) процент</w:t>
            </w:r>
            <w:r w:rsidRPr="00DE110A">
              <w:rPr>
                <w:rFonts w:eastAsia="Calibri"/>
                <w:sz w:val="22"/>
                <w:szCs w:val="22"/>
              </w:rPr>
              <w:t>ов</w:t>
            </w:r>
          </w:p>
        </w:tc>
      </w:tr>
      <w:tr w:rsidR="00B264EF" w:rsidRPr="00DE110A" w:rsidTr="00E97E66">
        <w:trPr>
          <w:trHeight w:val="551"/>
        </w:trPr>
        <w:tc>
          <w:tcPr>
            <w:tcW w:w="4219" w:type="dxa"/>
            <w:shd w:val="clear" w:color="auto" w:fill="auto"/>
          </w:tcPr>
          <w:p w:rsidR="00B264EF" w:rsidRPr="00DE110A" w:rsidRDefault="00B264EF" w:rsidP="00E97E66">
            <w:pPr>
              <w:jc w:val="both"/>
              <w:rPr>
                <w:sz w:val="22"/>
                <w:szCs w:val="22"/>
              </w:rPr>
            </w:pPr>
            <w:r w:rsidRPr="00DE110A">
              <w:rPr>
                <w:sz w:val="22"/>
                <w:szCs w:val="22"/>
              </w:rPr>
              <w:t xml:space="preserve">Увеличение процентной ставки </w:t>
            </w:r>
          </w:p>
        </w:tc>
        <w:tc>
          <w:tcPr>
            <w:tcW w:w="5634" w:type="dxa"/>
            <w:shd w:val="clear" w:color="auto" w:fill="auto"/>
          </w:tcPr>
          <w:p w:rsidR="00B264EF" w:rsidRPr="00DE110A" w:rsidRDefault="00B264EF" w:rsidP="00E97E66">
            <w:pPr>
              <w:jc w:val="both"/>
              <w:rPr>
                <w:sz w:val="22"/>
                <w:szCs w:val="22"/>
              </w:rPr>
            </w:pPr>
            <w:r w:rsidRPr="00DE110A">
              <w:rPr>
                <w:sz w:val="22"/>
                <w:szCs w:val="22"/>
              </w:rPr>
              <w:t>на 5 (Пять) процент</w:t>
            </w:r>
            <w:r w:rsidRPr="00DE110A">
              <w:rPr>
                <w:rFonts w:eastAsia="Calibri"/>
                <w:sz w:val="22"/>
                <w:szCs w:val="22"/>
              </w:rPr>
              <w:t>ов</w:t>
            </w:r>
          </w:p>
        </w:tc>
      </w:tr>
      <w:tr w:rsidR="00B264EF" w:rsidRPr="00DE110A" w:rsidTr="00E97E66">
        <w:tc>
          <w:tcPr>
            <w:tcW w:w="4219" w:type="dxa"/>
            <w:shd w:val="clear" w:color="auto" w:fill="auto"/>
          </w:tcPr>
          <w:p w:rsidR="00B264EF" w:rsidRPr="00DE110A" w:rsidRDefault="00B264EF" w:rsidP="00E97E66">
            <w:pPr>
              <w:jc w:val="both"/>
              <w:rPr>
                <w:sz w:val="22"/>
                <w:szCs w:val="22"/>
              </w:rPr>
            </w:pPr>
            <w:r w:rsidRPr="00DE110A">
              <w:rPr>
                <w:sz w:val="22"/>
                <w:szCs w:val="22"/>
              </w:rPr>
              <w:t>Увеличение размера комиссий, причитающихся БАНКУ по Договору основного обязательства</w:t>
            </w:r>
          </w:p>
        </w:tc>
        <w:tc>
          <w:tcPr>
            <w:tcW w:w="5634" w:type="dxa"/>
            <w:shd w:val="clear" w:color="auto" w:fill="auto"/>
          </w:tcPr>
          <w:p w:rsidR="00B264EF" w:rsidRPr="00DE110A" w:rsidRDefault="00B264EF" w:rsidP="00E97E66">
            <w:pPr>
              <w:jc w:val="both"/>
              <w:rPr>
                <w:sz w:val="22"/>
                <w:szCs w:val="22"/>
              </w:rPr>
            </w:pPr>
            <w:r w:rsidRPr="00DE110A">
              <w:rPr>
                <w:sz w:val="22"/>
                <w:szCs w:val="22"/>
              </w:rPr>
              <w:t>на 2 (Два) процент</w:t>
            </w:r>
            <w:r w:rsidRPr="00DE110A">
              <w:rPr>
                <w:rFonts w:eastAsia="Calibri"/>
                <w:sz w:val="22"/>
                <w:szCs w:val="22"/>
              </w:rPr>
              <w:t>а</w:t>
            </w:r>
          </w:p>
        </w:tc>
      </w:tr>
    </w:tbl>
    <w:p w:rsidR="00B264EF" w:rsidRPr="00DE110A" w:rsidRDefault="00B264EF" w:rsidP="00B264EF">
      <w:pPr>
        <w:spacing w:line="276" w:lineRule="auto"/>
        <w:jc w:val="both"/>
        <w:rPr>
          <w:color w:val="FF0000"/>
          <w:sz w:val="22"/>
          <w:szCs w:val="22"/>
          <w:lang w:eastAsia="en-US"/>
        </w:rPr>
      </w:pPr>
    </w:p>
    <w:p w:rsidR="00B264EF" w:rsidRPr="00DE110A" w:rsidRDefault="00B264EF" w:rsidP="00B264EF">
      <w:pPr>
        <w:ind w:right="-5"/>
        <w:jc w:val="both"/>
        <w:rPr>
          <w:sz w:val="22"/>
          <w:szCs w:val="22"/>
        </w:rPr>
      </w:pPr>
      <w:r w:rsidRPr="00DE110A">
        <w:rPr>
          <w:sz w:val="22"/>
          <w:szCs w:val="22"/>
        </w:rPr>
        <w:t xml:space="preserve">Согласно п.6 ст.83 Федерального закона </w:t>
      </w:r>
      <w:r w:rsidRPr="00DE110A">
        <w:rPr>
          <w:iCs/>
          <w:sz w:val="22"/>
          <w:szCs w:val="22"/>
        </w:rPr>
        <w:t>от 26.12.1995 N 208-ФЗ «Об акционерных обществах» указываются сведения о з</w:t>
      </w:r>
      <w:r w:rsidRPr="00DE110A">
        <w:rPr>
          <w:sz w:val="22"/>
          <w:szCs w:val="22"/>
        </w:rPr>
        <w:t>аинтересованных в совершении сделки лицах и основаниях заинтересованности таких лиц:</w:t>
      </w:r>
    </w:p>
    <w:p w:rsidR="00B264EF" w:rsidRPr="00DE110A" w:rsidRDefault="00B264EF" w:rsidP="00B264EF">
      <w:pPr>
        <w:pStyle w:val="af1"/>
        <w:jc w:val="both"/>
        <w:rPr>
          <w:rFonts w:eastAsia="Calibri"/>
          <w:sz w:val="22"/>
          <w:szCs w:val="22"/>
        </w:rPr>
      </w:pPr>
      <w:r w:rsidRPr="00DE110A">
        <w:rPr>
          <w:rFonts w:eastAsia="Calibri"/>
          <w:sz w:val="22"/>
          <w:szCs w:val="22"/>
        </w:rPr>
        <w:t>1</w:t>
      </w:r>
      <w:r w:rsidRPr="00DE110A">
        <w:rPr>
          <w:sz w:val="22"/>
          <w:szCs w:val="22"/>
        </w:rPr>
        <w:t>. контролирующее лицо Общества - АО «ГМС Нефтемаш» является выгодоприобретателем по сделке;</w:t>
      </w:r>
    </w:p>
    <w:p w:rsidR="00B264EF" w:rsidRPr="00DE110A" w:rsidRDefault="00B264EF" w:rsidP="00B264EF">
      <w:pPr>
        <w:pStyle w:val="af1"/>
        <w:jc w:val="both"/>
        <w:rPr>
          <w:rFonts w:eastAsia="Calibri"/>
          <w:sz w:val="22"/>
          <w:szCs w:val="22"/>
        </w:rPr>
      </w:pPr>
      <w:r w:rsidRPr="00DE110A">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B264EF" w:rsidRPr="00DE110A" w:rsidRDefault="00B264EF" w:rsidP="00B264EF">
      <w:pPr>
        <w:pStyle w:val="af1"/>
        <w:jc w:val="both"/>
        <w:rPr>
          <w:rFonts w:eastAsia="Calibri"/>
          <w:sz w:val="22"/>
          <w:szCs w:val="22"/>
        </w:rPr>
      </w:pPr>
      <w:r w:rsidRPr="00DE110A">
        <w:rPr>
          <w:sz w:val="22"/>
          <w:szCs w:val="22"/>
        </w:rPr>
        <w:t xml:space="preserve">3. косвенно контролирующее лицо Общества - </w:t>
      </w:r>
      <w:r w:rsidRPr="00DE110A">
        <w:rPr>
          <w:bCs/>
          <w:sz w:val="22"/>
          <w:szCs w:val="22"/>
        </w:rPr>
        <w:t>HMS HYDRAULIC MACHINES &amp; SYSTEMS GROUP PLC</w:t>
      </w:r>
      <w:r w:rsidRPr="00DE110A">
        <w:rPr>
          <w:sz w:val="22"/>
          <w:szCs w:val="22"/>
        </w:rPr>
        <w:t xml:space="preserve"> (является косвенно контролирующим лицом АО «ГМС Нефтемаш» - выгодоприобретателя по сделке);</w:t>
      </w:r>
    </w:p>
    <w:p w:rsidR="00B264EF" w:rsidRPr="00DE110A" w:rsidRDefault="00B264EF" w:rsidP="00B264EF">
      <w:pPr>
        <w:pStyle w:val="af1"/>
        <w:jc w:val="both"/>
        <w:rPr>
          <w:sz w:val="22"/>
          <w:szCs w:val="22"/>
        </w:rPr>
      </w:pPr>
      <w:r w:rsidRPr="00DE110A">
        <w:rPr>
          <w:iCs/>
          <w:sz w:val="22"/>
          <w:szCs w:val="22"/>
        </w:rPr>
        <w:t xml:space="preserve">4. </w:t>
      </w:r>
      <w:r w:rsidRPr="00DE110A">
        <w:rPr>
          <w:sz w:val="22"/>
          <w:szCs w:val="22"/>
        </w:rPr>
        <w:t xml:space="preserve">члены Совета директоров Общества </w:t>
      </w:r>
      <w:proofErr w:type="spellStart"/>
      <w:r w:rsidRPr="00DE110A">
        <w:rPr>
          <w:sz w:val="22"/>
          <w:szCs w:val="22"/>
        </w:rPr>
        <w:t>Скрынник</w:t>
      </w:r>
      <w:proofErr w:type="spellEnd"/>
      <w:r w:rsidRPr="00DE110A">
        <w:rPr>
          <w:sz w:val="22"/>
          <w:szCs w:val="22"/>
        </w:rPr>
        <w:t xml:space="preserve"> Ю.Н., Игнатов А.В., Новиков А.Е. (являются членами Совета директоров АО «ГМС Нефтемаш» - выгодоприобретателя по сделке);</w:t>
      </w:r>
    </w:p>
    <w:p w:rsidR="00B264EF" w:rsidRPr="00DE110A" w:rsidRDefault="00B264EF" w:rsidP="00B264EF">
      <w:pPr>
        <w:autoSpaceDE w:val="0"/>
        <w:autoSpaceDN w:val="0"/>
        <w:adjustRightInd w:val="0"/>
        <w:jc w:val="both"/>
        <w:rPr>
          <w:sz w:val="22"/>
          <w:szCs w:val="22"/>
        </w:rPr>
      </w:pPr>
      <w:r w:rsidRPr="00DE110A">
        <w:rPr>
          <w:sz w:val="22"/>
          <w:szCs w:val="22"/>
        </w:rPr>
        <w:t xml:space="preserve">5. управляющая организация Общества - </w:t>
      </w:r>
      <w:r w:rsidRPr="00DE110A">
        <w:rPr>
          <w:rFonts w:eastAsia="Calibri"/>
          <w:sz w:val="22"/>
          <w:szCs w:val="22"/>
        </w:rPr>
        <w:t xml:space="preserve">ООО «УК «Группа ГМС» (является также </w:t>
      </w:r>
      <w:r w:rsidRPr="00DE110A">
        <w:rPr>
          <w:sz w:val="22"/>
          <w:szCs w:val="22"/>
        </w:rPr>
        <w:t>управляющей организацией АО «ГМС Нефтемаш» - выгодоприобретателя по сделке);</w:t>
      </w:r>
    </w:p>
    <w:p w:rsidR="00B264EF" w:rsidRPr="00DE110A" w:rsidRDefault="00B264EF" w:rsidP="00B264EF">
      <w:pPr>
        <w:jc w:val="both"/>
        <w:rPr>
          <w:sz w:val="22"/>
          <w:szCs w:val="22"/>
        </w:rPr>
      </w:pPr>
      <w:r w:rsidRPr="00DE110A">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B264EF" w:rsidRPr="00DE110A" w:rsidRDefault="00B264EF" w:rsidP="00B264EF">
      <w:pPr>
        <w:jc w:val="both"/>
        <w:rPr>
          <w:sz w:val="22"/>
          <w:szCs w:val="22"/>
          <w:lang w:eastAsia="en-US"/>
        </w:rPr>
      </w:pPr>
    </w:p>
    <w:p w:rsidR="00B264EF" w:rsidRPr="00DE110A" w:rsidRDefault="00B264EF" w:rsidP="00B264EF">
      <w:pPr>
        <w:jc w:val="center"/>
        <w:rPr>
          <w:b/>
          <w:sz w:val="22"/>
          <w:szCs w:val="22"/>
        </w:rPr>
      </w:pPr>
      <w:r w:rsidRPr="00DE110A">
        <w:rPr>
          <w:b/>
          <w:sz w:val="22"/>
          <w:szCs w:val="22"/>
        </w:rPr>
        <w:t>ПО ВОСЬМОМУ ВОПРОСУ ПОВЕСТКИ ДНЯ:</w:t>
      </w:r>
    </w:p>
    <w:p w:rsidR="00B264EF" w:rsidRPr="00DE110A" w:rsidRDefault="00B264EF" w:rsidP="00B264EF">
      <w:pPr>
        <w:jc w:val="center"/>
        <w:rPr>
          <w:b/>
          <w:sz w:val="22"/>
          <w:szCs w:val="22"/>
        </w:rPr>
      </w:pPr>
    </w:p>
    <w:p w:rsidR="00B264EF" w:rsidRPr="00DE110A" w:rsidRDefault="00B264EF" w:rsidP="00B264EF">
      <w:pPr>
        <w:spacing w:before="100" w:beforeAutospacing="1" w:after="100" w:afterAutospacing="1" w:line="276" w:lineRule="auto"/>
        <w:ind w:firstLine="708"/>
        <w:contextualSpacing/>
        <w:jc w:val="both"/>
        <w:rPr>
          <w:sz w:val="22"/>
          <w:szCs w:val="22"/>
          <w:lang w:val="x-none" w:eastAsia="x-none"/>
        </w:rPr>
      </w:pPr>
      <w:r w:rsidRPr="00DE110A">
        <w:rPr>
          <w:sz w:val="22"/>
          <w:szCs w:val="22"/>
        </w:rPr>
        <w:t>Об одобрении заключения Обществом крупной сделки, в совершении которой имеется заинтересованность –</w:t>
      </w:r>
      <w:r w:rsidRPr="00DE110A">
        <w:rPr>
          <w:sz w:val="22"/>
          <w:szCs w:val="22"/>
          <w:lang w:eastAsia="en-US"/>
        </w:rPr>
        <w:t xml:space="preserve"> </w:t>
      </w:r>
      <w:r w:rsidRPr="00DE110A">
        <w:rPr>
          <w:rFonts w:eastAsia="Calibri"/>
          <w:sz w:val="22"/>
          <w:szCs w:val="22"/>
        </w:rPr>
        <w:t xml:space="preserve">Договора поручительства № 0228002/22 от 15.04.2022 г., заключенного </w:t>
      </w:r>
      <w:r w:rsidRPr="00DE110A">
        <w:rPr>
          <w:sz w:val="22"/>
          <w:szCs w:val="22"/>
          <w:lang w:eastAsia="en-US"/>
        </w:rPr>
        <w:t>между АО «</w:t>
      </w:r>
      <w:proofErr w:type="spellStart"/>
      <w:r w:rsidRPr="00DE110A">
        <w:rPr>
          <w:sz w:val="22"/>
          <w:szCs w:val="22"/>
          <w:lang w:eastAsia="en-US"/>
        </w:rPr>
        <w:t>Сибнефтемаш</w:t>
      </w:r>
      <w:proofErr w:type="spellEnd"/>
      <w:r w:rsidRPr="00DE110A">
        <w:rPr>
          <w:sz w:val="22"/>
          <w:szCs w:val="22"/>
          <w:lang w:eastAsia="en-US"/>
        </w:rPr>
        <w:t xml:space="preserve">» и </w:t>
      </w:r>
      <w:r w:rsidRPr="00DE110A">
        <w:rPr>
          <w:color w:val="000000"/>
          <w:sz w:val="22"/>
          <w:szCs w:val="22"/>
        </w:rPr>
        <w:t xml:space="preserve">ПАО «МОСКОВСКИЙ КРЕДИТНЫЙ БАНК», </w:t>
      </w:r>
      <w:r w:rsidRPr="00DE110A">
        <w:rPr>
          <w:rFonts w:eastAsia="Calibri"/>
          <w:sz w:val="22"/>
          <w:szCs w:val="22"/>
        </w:rPr>
        <w:t xml:space="preserve">в обеспечение исполнения обязательств </w:t>
      </w:r>
      <w:r w:rsidRPr="00DE110A">
        <w:rPr>
          <w:sz w:val="22"/>
          <w:szCs w:val="22"/>
          <w:lang w:eastAsia="en-US"/>
        </w:rPr>
        <w:t xml:space="preserve">АО «ГМС </w:t>
      </w:r>
      <w:proofErr w:type="spellStart"/>
      <w:r w:rsidRPr="00DE110A">
        <w:rPr>
          <w:sz w:val="22"/>
          <w:szCs w:val="22"/>
          <w:lang w:eastAsia="en-US"/>
        </w:rPr>
        <w:t>Ливгидромаш</w:t>
      </w:r>
      <w:proofErr w:type="spellEnd"/>
      <w:r w:rsidRPr="00DE110A">
        <w:rPr>
          <w:sz w:val="22"/>
          <w:szCs w:val="22"/>
          <w:lang w:eastAsia="en-US"/>
        </w:rPr>
        <w:t xml:space="preserve">» </w:t>
      </w:r>
      <w:r w:rsidRPr="00DE110A">
        <w:rPr>
          <w:rFonts w:eastAsia="Calibri"/>
          <w:sz w:val="22"/>
          <w:szCs w:val="22"/>
        </w:rPr>
        <w:t xml:space="preserve">по Кредитному договору № 0228/22 от 15.04.2022 г. </w:t>
      </w:r>
      <w:r w:rsidRPr="00DE110A">
        <w:rPr>
          <w:sz w:val="22"/>
          <w:szCs w:val="22"/>
          <w:lang w:eastAsia="en-US"/>
        </w:rPr>
        <w:t xml:space="preserve">между АО «ГМС </w:t>
      </w:r>
      <w:proofErr w:type="spellStart"/>
      <w:r w:rsidRPr="00DE110A">
        <w:rPr>
          <w:sz w:val="22"/>
          <w:szCs w:val="22"/>
          <w:lang w:eastAsia="en-US"/>
        </w:rPr>
        <w:t>Ливгидромаш</w:t>
      </w:r>
      <w:proofErr w:type="spellEnd"/>
      <w:r w:rsidRPr="00DE110A">
        <w:rPr>
          <w:sz w:val="22"/>
          <w:szCs w:val="22"/>
          <w:lang w:eastAsia="en-US"/>
        </w:rPr>
        <w:t xml:space="preserve">» и </w:t>
      </w:r>
      <w:r w:rsidRPr="00DE110A">
        <w:rPr>
          <w:color w:val="000000"/>
          <w:sz w:val="22"/>
          <w:szCs w:val="22"/>
        </w:rPr>
        <w:t>ПАО «МОСКОВСКИЙ КРЕДИТНЫЙ БАНК»</w:t>
      </w:r>
      <w:r w:rsidRPr="00DE110A">
        <w:rPr>
          <w:sz w:val="22"/>
          <w:szCs w:val="22"/>
          <w:lang w:val="x-none" w:eastAsia="x-none"/>
        </w:rPr>
        <w:t>.</w:t>
      </w:r>
    </w:p>
    <w:p w:rsidR="00B264EF" w:rsidRPr="00DE110A" w:rsidRDefault="00B264EF" w:rsidP="00B264EF">
      <w:pPr>
        <w:spacing w:before="100" w:beforeAutospacing="1" w:after="100" w:afterAutospacing="1" w:line="276" w:lineRule="auto"/>
        <w:contextualSpacing/>
        <w:jc w:val="both"/>
        <w:rPr>
          <w:sz w:val="22"/>
          <w:szCs w:val="22"/>
          <w:lang w:val="x-none" w:eastAsia="x-none"/>
        </w:rPr>
      </w:pPr>
    </w:p>
    <w:p w:rsidR="00B264EF" w:rsidRPr="00DE110A" w:rsidRDefault="00B264EF" w:rsidP="00B264EF">
      <w:pPr>
        <w:jc w:val="center"/>
        <w:rPr>
          <w:b/>
          <w:sz w:val="22"/>
          <w:szCs w:val="22"/>
        </w:rPr>
      </w:pPr>
      <w:r w:rsidRPr="00DE110A">
        <w:rPr>
          <w:b/>
          <w:sz w:val="22"/>
          <w:szCs w:val="22"/>
        </w:rPr>
        <w:t>Результат голосования и формулировка решения, принятого по данному вопросу повестки дня общего собрания акционеров Общества:</w:t>
      </w:r>
    </w:p>
    <w:p w:rsidR="00B264EF" w:rsidRPr="00DE110A" w:rsidRDefault="00B264EF" w:rsidP="00B264EF">
      <w:pPr>
        <w:spacing w:before="120" w:after="120"/>
        <w:jc w:val="center"/>
        <w:rPr>
          <w:b/>
          <w:bCs/>
          <w:sz w:val="22"/>
          <w:szCs w:val="22"/>
        </w:rPr>
      </w:pPr>
      <w:r w:rsidRPr="00DE110A">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lang w:val="en-US"/>
              </w:rPr>
              <w:t xml:space="preserve">1 753 </w:t>
            </w:r>
            <w:r w:rsidRPr="00DE110A">
              <w:rPr>
                <w:bCs/>
                <w:sz w:val="22"/>
                <w:szCs w:val="22"/>
              </w:rPr>
              <w:t>966</w:t>
            </w:r>
          </w:p>
          <w:p w:rsidR="00B264EF" w:rsidRPr="00DE110A" w:rsidRDefault="00B264EF" w:rsidP="00E97E66">
            <w:pPr>
              <w:spacing w:before="40" w:after="40"/>
              <w:jc w:val="right"/>
              <w:rPr>
                <w:bCs/>
                <w:sz w:val="22"/>
                <w:szCs w:val="22"/>
                <w:lang w:val="en-US"/>
              </w:rPr>
            </w:pP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B264EF" w:rsidRPr="00DE110A" w:rsidTr="00E97E66">
        <w:trPr>
          <w:cantSplit/>
        </w:trPr>
        <w:tc>
          <w:tcPr>
            <w:tcW w:w="9571" w:type="dxa"/>
            <w:gridSpan w:val="7"/>
            <w:vAlign w:val="center"/>
          </w:tcPr>
          <w:p w:rsidR="00B264EF" w:rsidRPr="00DE110A" w:rsidRDefault="00B264EF" w:rsidP="00E97E66">
            <w:pPr>
              <w:spacing w:before="40" w:after="40"/>
              <w:jc w:val="center"/>
              <w:rPr>
                <w:sz w:val="22"/>
                <w:szCs w:val="22"/>
              </w:rPr>
            </w:pPr>
            <w:r w:rsidRPr="00DE110A">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p>
        </w:tc>
        <w:tc>
          <w:tcPr>
            <w:tcW w:w="1326" w:type="dxa"/>
            <w:vAlign w:val="center"/>
          </w:tcPr>
          <w:p w:rsidR="00B264EF" w:rsidRPr="00DE110A" w:rsidRDefault="00B264EF" w:rsidP="00E97E66">
            <w:pPr>
              <w:spacing w:before="40" w:after="40"/>
              <w:jc w:val="center"/>
              <w:rPr>
                <w:bCs/>
                <w:sz w:val="22"/>
                <w:szCs w:val="22"/>
              </w:rPr>
            </w:pPr>
            <w:r w:rsidRPr="00DE110A">
              <w:rPr>
                <w:bCs/>
                <w:sz w:val="22"/>
                <w:szCs w:val="22"/>
              </w:rPr>
              <w:t>Всего</w:t>
            </w:r>
          </w:p>
        </w:tc>
        <w:tc>
          <w:tcPr>
            <w:tcW w:w="1225" w:type="dxa"/>
            <w:vAlign w:val="center"/>
          </w:tcPr>
          <w:p w:rsidR="00B264EF" w:rsidRPr="00DE110A" w:rsidRDefault="00B264EF" w:rsidP="00E97E66">
            <w:pPr>
              <w:spacing w:before="40" w:after="40"/>
              <w:jc w:val="center"/>
              <w:rPr>
                <w:bCs/>
                <w:sz w:val="22"/>
                <w:szCs w:val="22"/>
              </w:rPr>
            </w:pPr>
            <w:r w:rsidRPr="00DE110A">
              <w:rPr>
                <w:bCs/>
                <w:sz w:val="22"/>
                <w:szCs w:val="22"/>
              </w:rPr>
              <w:t>«За»</w:t>
            </w:r>
          </w:p>
        </w:tc>
        <w:tc>
          <w:tcPr>
            <w:tcW w:w="1276" w:type="dxa"/>
            <w:vAlign w:val="center"/>
          </w:tcPr>
          <w:p w:rsidR="00B264EF" w:rsidRPr="00DE110A" w:rsidRDefault="00B264EF" w:rsidP="00E97E66">
            <w:pPr>
              <w:spacing w:before="40" w:after="40"/>
              <w:jc w:val="center"/>
              <w:rPr>
                <w:bCs/>
                <w:sz w:val="22"/>
                <w:szCs w:val="22"/>
              </w:rPr>
            </w:pPr>
            <w:r w:rsidRPr="00DE110A">
              <w:rPr>
                <w:bCs/>
                <w:sz w:val="22"/>
                <w:szCs w:val="22"/>
              </w:rPr>
              <w:t>«Против»</w:t>
            </w:r>
          </w:p>
        </w:tc>
        <w:tc>
          <w:tcPr>
            <w:tcW w:w="1843" w:type="dxa"/>
            <w:vAlign w:val="center"/>
          </w:tcPr>
          <w:p w:rsidR="00B264EF" w:rsidRPr="00DE110A" w:rsidRDefault="00B264EF" w:rsidP="00E97E66">
            <w:pPr>
              <w:spacing w:before="40" w:after="40"/>
              <w:jc w:val="center"/>
              <w:rPr>
                <w:bCs/>
                <w:sz w:val="22"/>
                <w:szCs w:val="22"/>
              </w:rPr>
            </w:pPr>
            <w:r w:rsidRPr="00DE110A">
              <w:rPr>
                <w:bCs/>
                <w:sz w:val="22"/>
                <w:szCs w:val="22"/>
              </w:rPr>
              <w:t>«Воздержался»</w:t>
            </w:r>
          </w:p>
        </w:tc>
        <w:tc>
          <w:tcPr>
            <w:tcW w:w="1484" w:type="dxa"/>
            <w:vAlign w:val="center"/>
          </w:tcPr>
          <w:p w:rsidR="00B264EF" w:rsidRPr="00DE110A" w:rsidRDefault="00B264EF" w:rsidP="00E97E66">
            <w:pPr>
              <w:spacing w:before="40" w:after="40"/>
              <w:rPr>
                <w:bCs/>
                <w:sz w:val="22"/>
                <w:szCs w:val="22"/>
              </w:rPr>
            </w:pPr>
            <w:proofErr w:type="spellStart"/>
            <w:r w:rsidRPr="00DE110A">
              <w:rPr>
                <w:bCs/>
                <w:sz w:val="22"/>
                <w:szCs w:val="22"/>
              </w:rPr>
              <w:t>Недействи</w:t>
            </w:r>
            <w:proofErr w:type="spellEnd"/>
            <w:r w:rsidRPr="00DE110A">
              <w:rPr>
                <w:bCs/>
                <w:sz w:val="22"/>
                <w:szCs w:val="22"/>
              </w:rPr>
              <w:t xml:space="preserve">-тельные и не </w:t>
            </w:r>
            <w:proofErr w:type="spellStart"/>
            <w:r w:rsidRPr="00DE110A">
              <w:rPr>
                <w:bCs/>
                <w:sz w:val="22"/>
                <w:szCs w:val="22"/>
              </w:rPr>
              <w:t>подсчи-танные</w:t>
            </w:r>
            <w:proofErr w:type="spellEnd"/>
            <w:r w:rsidRPr="00DE110A">
              <w:rPr>
                <w:bCs/>
                <w:sz w:val="22"/>
                <w:szCs w:val="22"/>
              </w:rPr>
              <w:t xml:space="preserve">* </w:t>
            </w:r>
          </w:p>
        </w:tc>
        <w:tc>
          <w:tcPr>
            <w:tcW w:w="1458" w:type="dxa"/>
            <w:vAlign w:val="center"/>
          </w:tcPr>
          <w:p w:rsidR="00B264EF" w:rsidRPr="00DE110A" w:rsidRDefault="00B264EF" w:rsidP="00E97E66">
            <w:pPr>
              <w:spacing w:before="40" w:after="40"/>
              <w:jc w:val="center"/>
              <w:rPr>
                <w:bCs/>
                <w:sz w:val="22"/>
                <w:szCs w:val="22"/>
              </w:rPr>
            </w:pPr>
            <w:r w:rsidRPr="00DE110A">
              <w:rPr>
                <w:bCs/>
                <w:sz w:val="22"/>
                <w:szCs w:val="22"/>
              </w:rPr>
              <w:t>Не голосовали</w:t>
            </w: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Голоса</w:t>
            </w:r>
          </w:p>
        </w:tc>
        <w:tc>
          <w:tcPr>
            <w:tcW w:w="1326"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25" w:type="dxa"/>
            <w:vAlign w:val="center"/>
          </w:tcPr>
          <w:p w:rsidR="00B264EF" w:rsidRPr="00DE110A" w:rsidRDefault="00B264EF" w:rsidP="00E97E66">
            <w:pPr>
              <w:spacing w:before="40" w:after="40"/>
              <w:jc w:val="right"/>
              <w:rPr>
                <w:bCs/>
                <w:sz w:val="22"/>
                <w:szCs w:val="22"/>
              </w:rPr>
            </w:pPr>
            <w:r w:rsidRPr="00DE110A">
              <w:rPr>
                <w:bCs/>
                <w:sz w:val="22"/>
                <w:szCs w:val="22"/>
              </w:rPr>
              <w:t>2</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w:t>
            </w:r>
          </w:p>
          <w:p w:rsidR="00B264EF" w:rsidRPr="00DE110A" w:rsidRDefault="00B264EF" w:rsidP="00E97E66">
            <w:pPr>
              <w:spacing w:before="40" w:after="40"/>
              <w:jc w:val="right"/>
              <w:rPr>
                <w:bCs/>
                <w:sz w:val="22"/>
                <w:szCs w:val="22"/>
                <w:lang w:val="en-US"/>
              </w:rPr>
            </w:pPr>
          </w:p>
        </w:tc>
      </w:tr>
      <w:tr w:rsidR="00B264EF" w:rsidRPr="00DE110A" w:rsidTr="00E97E66">
        <w:trPr>
          <w:cantSplit/>
        </w:trPr>
        <w:tc>
          <w:tcPr>
            <w:tcW w:w="959" w:type="dxa"/>
            <w:vAlign w:val="center"/>
          </w:tcPr>
          <w:p w:rsidR="00B264EF" w:rsidRPr="00DE110A" w:rsidRDefault="00B264EF" w:rsidP="00E97E66">
            <w:pPr>
              <w:spacing w:before="40" w:after="40"/>
              <w:jc w:val="center"/>
              <w:rPr>
                <w:sz w:val="22"/>
                <w:szCs w:val="22"/>
              </w:rPr>
            </w:pPr>
            <w:r w:rsidRPr="00DE110A">
              <w:rPr>
                <w:sz w:val="22"/>
                <w:szCs w:val="22"/>
              </w:rPr>
              <w:t>%</w:t>
            </w:r>
          </w:p>
        </w:tc>
        <w:tc>
          <w:tcPr>
            <w:tcW w:w="132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25"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100,00</w:t>
            </w:r>
          </w:p>
        </w:tc>
        <w:tc>
          <w:tcPr>
            <w:tcW w:w="1276"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843"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84"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c>
          <w:tcPr>
            <w:tcW w:w="1458" w:type="dxa"/>
            <w:vAlign w:val="center"/>
          </w:tcPr>
          <w:p w:rsidR="00B264EF" w:rsidRPr="00DE110A" w:rsidRDefault="00B264EF" w:rsidP="00E97E66">
            <w:pPr>
              <w:spacing w:before="40" w:after="40"/>
              <w:jc w:val="right"/>
              <w:rPr>
                <w:bCs/>
                <w:sz w:val="22"/>
                <w:szCs w:val="22"/>
                <w:lang w:val="en-US"/>
              </w:rPr>
            </w:pPr>
            <w:r w:rsidRPr="00DE110A">
              <w:rPr>
                <w:bCs/>
                <w:sz w:val="22"/>
                <w:szCs w:val="22"/>
                <w:lang w:val="en-US"/>
              </w:rPr>
              <w:t>0,00</w:t>
            </w:r>
          </w:p>
        </w:tc>
      </w:tr>
    </w:tbl>
    <w:p w:rsidR="00B264EF" w:rsidRPr="00DE110A" w:rsidRDefault="00B264EF" w:rsidP="00B264EF">
      <w:pPr>
        <w:rPr>
          <w:bCs/>
          <w:spacing w:val="-4"/>
          <w:sz w:val="22"/>
          <w:szCs w:val="22"/>
        </w:rPr>
      </w:pPr>
    </w:p>
    <w:p w:rsidR="00B264EF" w:rsidRPr="00DE110A" w:rsidRDefault="00B264EF" w:rsidP="00B264EF">
      <w:pPr>
        <w:rPr>
          <w:b/>
          <w:bCs/>
          <w:spacing w:val="-4"/>
          <w:sz w:val="22"/>
          <w:szCs w:val="22"/>
        </w:rPr>
      </w:pPr>
      <w:r w:rsidRPr="00DE110A">
        <w:rPr>
          <w:bCs/>
          <w:spacing w:val="-4"/>
          <w:sz w:val="22"/>
          <w:szCs w:val="22"/>
        </w:rPr>
        <w:t>(*</w:t>
      </w:r>
      <w:r w:rsidRPr="00DE110A">
        <w:rPr>
          <w:bCs/>
          <w:sz w:val="22"/>
          <w:szCs w:val="22"/>
        </w:rPr>
        <w:t>*</w:t>
      </w:r>
      <w:r w:rsidRPr="00DE110A">
        <w:rPr>
          <w:spacing w:val="-4"/>
          <w:sz w:val="22"/>
          <w:szCs w:val="22"/>
        </w:rPr>
        <w:t xml:space="preserve"> Недействительные и не подсчитанные по иным основаниям, предусмотренным </w:t>
      </w:r>
      <w:r w:rsidRPr="00DE110A">
        <w:rPr>
          <w:sz w:val="22"/>
          <w:szCs w:val="22"/>
        </w:rPr>
        <w:t>Положением Банка России «Об общих собраниях акционеров» № 660-П от 16.11.2018 г.</w:t>
      </w:r>
      <w:r w:rsidRPr="00DE110A">
        <w:rPr>
          <w:spacing w:val="-4"/>
          <w:sz w:val="22"/>
          <w:szCs w:val="22"/>
        </w:rPr>
        <w:t>).</w:t>
      </w:r>
    </w:p>
    <w:p w:rsidR="00B264EF" w:rsidRPr="00DE110A" w:rsidRDefault="00B264EF" w:rsidP="00B264EF">
      <w:pPr>
        <w:tabs>
          <w:tab w:val="left" w:pos="9000"/>
        </w:tabs>
        <w:rPr>
          <w:b/>
          <w:bCs/>
          <w:sz w:val="22"/>
          <w:szCs w:val="22"/>
        </w:rPr>
      </w:pPr>
    </w:p>
    <w:p w:rsidR="00304AF6" w:rsidRPr="00DE110A" w:rsidRDefault="00304AF6" w:rsidP="00304AF6">
      <w:pPr>
        <w:tabs>
          <w:tab w:val="left" w:pos="9000"/>
        </w:tabs>
        <w:rPr>
          <w:b/>
          <w:bCs/>
          <w:sz w:val="22"/>
          <w:szCs w:val="22"/>
        </w:rPr>
      </w:pPr>
      <w:r w:rsidRPr="00DE110A">
        <w:rPr>
          <w:b/>
          <w:bCs/>
          <w:sz w:val="22"/>
          <w:szCs w:val="22"/>
        </w:rPr>
        <w:t>Кворум для принятия ре</w:t>
      </w:r>
      <w:r>
        <w:rPr>
          <w:b/>
          <w:bCs/>
          <w:sz w:val="22"/>
          <w:szCs w:val="22"/>
        </w:rPr>
        <w:t>шения по данному вопросу имелся</w:t>
      </w:r>
      <w:r w:rsidRPr="00DE110A">
        <w:rPr>
          <w:b/>
          <w:bCs/>
          <w:sz w:val="22"/>
          <w:szCs w:val="22"/>
        </w:rPr>
        <w:t>.</w:t>
      </w:r>
    </w:p>
    <w:p w:rsidR="00304AF6" w:rsidRPr="00DE110A" w:rsidRDefault="00304AF6" w:rsidP="00304AF6">
      <w:pPr>
        <w:tabs>
          <w:tab w:val="left" w:pos="9000"/>
        </w:tabs>
        <w:jc w:val="center"/>
        <w:rPr>
          <w:b/>
          <w:bCs/>
          <w:sz w:val="22"/>
          <w:szCs w:val="22"/>
        </w:rPr>
      </w:pPr>
      <w:r w:rsidRPr="00DE110A">
        <w:rPr>
          <w:sz w:val="22"/>
          <w:szCs w:val="22"/>
        </w:rPr>
        <w:br/>
      </w:r>
      <w:r>
        <w:rPr>
          <w:b/>
          <w:bCs/>
          <w:sz w:val="22"/>
          <w:szCs w:val="22"/>
        </w:rPr>
        <w:t>Принятое решение</w:t>
      </w:r>
      <w:r w:rsidRPr="00DE110A">
        <w:rPr>
          <w:b/>
          <w:bCs/>
          <w:sz w:val="22"/>
          <w:szCs w:val="22"/>
        </w:rPr>
        <w:t>:</w:t>
      </w:r>
    </w:p>
    <w:p w:rsidR="00B264EF" w:rsidRPr="00DE110A" w:rsidRDefault="00B264EF" w:rsidP="00B264EF">
      <w:pPr>
        <w:rPr>
          <w:b/>
          <w:sz w:val="22"/>
          <w:szCs w:val="22"/>
        </w:rPr>
      </w:pPr>
    </w:p>
    <w:p w:rsidR="00B264EF" w:rsidRPr="00DA1C7D" w:rsidRDefault="00B264EF" w:rsidP="00B264EF">
      <w:pPr>
        <w:jc w:val="both"/>
        <w:rPr>
          <w:sz w:val="22"/>
          <w:szCs w:val="22"/>
        </w:rPr>
      </w:pPr>
      <w:r w:rsidRPr="00DA1C7D">
        <w:rPr>
          <w:sz w:val="22"/>
          <w:szCs w:val="22"/>
        </w:rPr>
        <w:t xml:space="preserve">Одобрить заключение Обществом крупной сделки, в совершении которой имеется заинтересованность – </w:t>
      </w:r>
      <w:r w:rsidRPr="00DA1C7D">
        <w:rPr>
          <w:rFonts w:eastAsia="Calibri"/>
          <w:sz w:val="22"/>
          <w:szCs w:val="22"/>
        </w:rPr>
        <w:t xml:space="preserve">Договора поручительства № 0228002/22 от 15.04.2022 г., заключенного </w:t>
      </w:r>
      <w:r w:rsidRPr="00DA1C7D">
        <w:rPr>
          <w:sz w:val="22"/>
          <w:szCs w:val="22"/>
          <w:lang w:eastAsia="en-US"/>
        </w:rPr>
        <w:t>между АО «</w:t>
      </w:r>
      <w:proofErr w:type="spellStart"/>
      <w:r w:rsidRPr="00DA1C7D">
        <w:rPr>
          <w:sz w:val="22"/>
          <w:szCs w:val="22"/>
          <w:lang w:eastAsia="en-US"/>
        </w:rPr>
        <w:t>Сибнефтемаш</w:t>
      </w:r>
      <w:proofErr w:type="spellEnd"/>
      <w:r w:rsidRPr="00DA1C7D">
        <w:rPr>
          <w:sz w:val="22"/>
          <w:szCs w:val="22"/>
          <w:lang w:eastAsia="en-US"/>
        </w:rPr>
        <w:t xml:space="preserve">» и </w:t>
      </w:r>
      <w:r w:rsidRPr="00DA1C7D">
        <w:rPr>
          <w:color w:val="000000"/>
          <w:sz w:val="22"/>
          <w:szCs w:val="22"/>
        </w:rPr>
        <w:t xml:space="preserve">ПАО «МОСКОВСКИЙ КРЕДИТНЫЙ БАНК», </w:t>
      </w:r>
      <w:r w:rsidRPr="00DA1C7D">
        <w:rPr>
          <w:rFonts w:eastAsia="Calibri"/>
          <w:sz w:val="22"/>
          <w:szCs w:val="22"/>
        </w:rPr>
        <w:t xml:space="preserve">в обеспечение исполнения обязательств </w:t>
      </w:r>
      <w:r w:rsidRPr="00DA1C7D">
        <w:rPr>
          <w:sz w:val="22"/>
          <w:szCs w:val="22"/>
          <w:lang w:eastAsia="en-US"/>
        </w:rPr>
        <w:t xml:space="preserve">АО «ГМС </w:t>
      </w:r>
      <w:proofErr w:type="spellStart"/>
      <w:r w:rsidRPr="00DA1C7D">
        <w:rPr>
          <w:sz w:val="22"/>
          <w:szCs w:val="22"/>
          <w:lang w:eastAsia="en-US"/>
        </w:rPr>
        <w:t>Ливгидромаш</w:t>
      </w:r>
      <w:proofErr w:type="spellEnd"/>
      <w:r w:rsidRPr="00DA1C7D">
        <w:rPr>
          <w:sz w:val="22"/>
          <w:szCs w:val="22"/>
          <w:lang w:eastAsia="en-US"/>
        </w:rPr>
        <w:t xml:space="preserve">» </w:t>
      </w:r>
      <w:r w:rsidRPr="00DA1C7D">
        <w:rPr>
          <w:rFonts w:eastAsia="Calibri"/>
          <w:sz w:val="22"/>
          <w:szCs w:val="22"/>
        </w:rPr>
        <w:t xml:space="preserve">по Кредитному договору № 0228/22 от 15.04.2022 г. </w:t>
      </w:r>
      <w:r w:rsidRPr="00DA1C7D">
        <w:rPr>
          <w:sz w:val="22"/>
          <w:szCs w:val="22"/>
          <w:lang w:eastAsia="en-US"/>
        </w:rPr>
        <w:t xml:space="preserve">между АО «ГМС </w:t>
      </w:r>
      <w:proofErr w:type="spellStart"/>
      <w:r w:rsidRPr="00DA1C7D">
        <w:rPr>
          <w:sz w:val="22"/>
          <w:szCs w:val="22"/>
          <w:lang w:eastAsia="en-US"/>
        </w:rPr>
        <w:t>Ливгидромаш</w:t>
      </w:r>
      <w:proofErr w:type="spellEnd"/>
      <w:r w:rsidRPr="00DA1C7D">
        <w:rPr>
          <w:sz w:val="22"/>
          <w:szCs w:val="22"/>
          <w:lang w:eastAsia="en-US"/>
        </w:rPr>
        <w:t xml:space="preserve">» и </w:t>
      </w:r>
      <w:r w:rsidRPr="00DA1C7D">
        <w:rPr>
          <w:color w:val="000000"/>
          <w:sz w:val="22"/>
          <w:szCs w:val="22"/>
        </w:rPr>
        <w:t>ПАО «МОСКОВСКИЙ КРЕДИТНЫЙ БАНК» (далее – Кредитный договор)</w:t>
      </w:r>
      <w:r w:rsidRPr="00DA1C7D">
        <w:rPr>
          <w:sz w:val="22"/>
          <w:szCs w:val="22"/>
        </w:rPr>
        <w:t>, на следующих существенных условиях:</w:t>
      </w:r>
    </w:p>
    <w:p w:rsidR="00B264EF" w:rsidRPr="00DA1C7D" w:rsidRDefault="00B264EF" w:rsidP="00B264EF">
      <w:pPr>
        <w:jc w:val="both"/>
        <w:rPr>
          <w:sz w:val="22"/>
          <w:szCs w:val="22"/>
        </w:rPr>
      </w:pPr>
    </w:p>
    <w:p w:rsidR="00B264EF" w:rsidRPr="00DA1C7D" w:rsidRDefault="00B264EF" w:rsidP="00B264EF">
      <w:pPr>
        <w:contextualSpacing/>
        <w:rPr>
          <w:sz w:val="22"/>
          <w:szCs w:val="22"/>
          <w:lang w:eastAsia="en-US"/>
        </w:rPr>
      </w:pPr>
      <w:r w:rsidRPr="00DA1C7D">
        <w:rPr>
          <w:sz w:val="22"/>
          <w:szCs w:val="22"/>
          <w:u w:val="single"/>
          <w:lang w:eastAsia="en-US"/>
        </w:rPr>
        <w:t>Стороны сделки:</w:t>
      </w:r>
    </w:p>
    <w:p w:rsidR="00B264EF" w:rsidRPr="00DA1C7D" w:rsidRDefault="00B264EF" w:rsidP="00B264EF">
      <w:pPr>
        <w:contextualSpacing/>
        <w:jc w:val="both"/>
        <w:rPr>
          <w:sz w:val="22"/>
          <w:szCs w:val="22"/>
          <w:lang w:eastAsia="en-US"/>
        </w:rPr>
      </w:pPr>
      <w:r w:rsidRPr="00DA1C7D">
        <w:rPr>
          <w:sz w:val="22"/>
          <w:szCs w:val="22"/>
          <w:lang w:eastAsia="en-US"/>
        </w:rPr>
        <w:t>Банк:</w:t>
      </w:r>
      <w:r w:rsidRPr="00DA1C7D">
        <w:rPr>
          <w:color w:val="000000"/>
          <w:sz w:val="22"/>
          <w:szCs w:val="22"/>
        </w:rPr>
        <w:t xml:space="preserve"> ПАО «МОСКОВСКИЙ КРЕДИТНЫЙ БАНК» </w:t>
      </w:r>
      <w:r w:rsidRPr="00DA1C7D">
        <w:rPr>
          <w:sz w:val="22"/>
          <w:szCs w:val="22"/>
          <w:lang w:eastAsia="en-US"/>
        </w:rPr>
        <w:t xml:space="preserve"> </w:t>
      </w:r>
    </w:p>
    <w:p w:rsidR="00B264EF" w:rsidRPr="00DA1C7D" w:rsidRDefault="00B264EF" w:rsidP="00B264EF">
      <w:pPr>
        <w:contextualSpacing/>
        <w:rPr>
          <w:sz w:val="22"/>
          <w:szCs w:val="22"/>
          <w:lang w:eastAsia="en-US"/>
        </w:rPr>
      </w:pPr>
      <w:r w:rsidRPr="00DA1C7D">
        <w:rPr>
          <w:sz w:val="22"/>
          <w:szCs w:val="22"/>
          <w:lang w:eastAsia="en-US"/>
        </w:rPr>
        <w:t>Поручитель: АО «</w:t>
      </w:r>
      <w:proofErr w:type="spellStart"/>
      <w:r w:rsidRPr="00DA1C7D">
        <w:rPr>
          <w:sz w:val="22"/>
          <w:szCs w:val="22"/>
          <w:lang w:eastAsia="en-US"/>
        </w:rPr>
        <w:t>Сибнефтемаш</w:t>
      </w:r>
      <w:proofErr w:type="spellEnd"/>
      <w:r w:rsidRPr="00DA1C7D">
        <w:rPr>
          <w:sz w:val="22"/>
          <w:szCs w:val="22"/>
          <w:lang w:eastAsia="en-US"/>
        </w:rPr>
        <w:t>»</w:t>
      </w:r>
    </w:p>
    <w:p w:rsidR="00B264EF" w:rsidRPr="00DA1C7D" w:rsidRDefault="00B264EF" w:rsidP="00B264EF">
      <w:pPr>
        <w:jc w:val="both"/>
        <w:rPr>
          <w:sz w:val="22"/>
          <w:szCs w:val="22"/>
          <w:lang w:eastAsia="en-US"/>
        </w:rPr>
      </w:pPr>
      <w:r w:rsidRPr="00DA1C7D">
        <w:rPr>
          <w:sz w:val="22"/>
          <w:szCs w:val="22"/>
          <w:lang w:eastAsia="en-US"/>
        </w:rPr>
        <w:t xml:space="preserve">Должник: АО «ГМС </w:t>
      </w:r>
      <w:proofErr w:type="spellStart"/>
      <w:r w:rsidRPr="00DA1C7D">
        <w:rPr>
          <w:sz w:val="22"/>
          <w:szCs w:val="22"/>
          <w:lang w:eastAsia="en-US"/>
        </w:rPr>
        <w:t>Ливгидромаш</w:t>
      </w:r>
      <w:proofErr w:type="spellEnd"/>
      <w:r w:rsidRPr="00DA1C7D">
        <w:rPr>
          <w:sz w:val="22"/>
          <w:szCs w:val="22"/>
          <w:lang w:eastAsia="en-US"/>
        </w:rPr>
        <w:t>»</w:t>
      </w:r>
    </w:p>
    <w:p w:rsidR="00B264EF" w:rsidRPr="00DA1C7D" w:rsidRDefault="00B264EF" w:rsidP="00B264EF">
      <w:pPr>
        <w:jc w:val="both"/>
        <w:rPr>
          <w:sz w:val="22"/>
          <w:szCs w:val="22"/>
          <w:lang w:eastAsia="en-US"/>
        </w:rPr>
      </w:pPr>
    </w:p>
    <w:p w:rsidR="00B264EF" w:rsidRPr="00DA1C7D" w:rsidRDefault="00B264EF" w:rsidP="00B264EF">
      <w:pPr>
        <w:jc w:val="both"/>
        <w:rPr>
          <w:b/>
          <w:bCs/>
          <w:sz w:val="22"/>
          <w:szCs w:val="22"/>
        </w:rPr>
      </w:pPr>
      <w:r w:rsidRPr="00DA1C7D">
        <w:rPr>
          <w:sz w:val="22"/>
          <w:szCs w:val="22"/>
          <w:u w:val="single"/>
        </w:rPr>
        <w:t>Цена сделки</w:t>
      </w:r>
      <w:r w:rsidRPr="00DA1C7D">
        <w:rPr>
          <w:sz w:val="22"/>
          <w:szCs w:val="22"/>
        </w:rPr>
        <w:t>: определена Сторонами исходя из суммы совокупных обеспечиваемых обязательств Поручителя перед Банком в размере</w:t>
      </w:r>
      <w:r w:rsidRPr="00DA1C7D">
        <w:rPr>
          <w:b/>
          <w:bCs/>
          <w:sz w:val="22"/>
          <w:szCs w:val="22"/>
        </w:rPr>
        <w:t xml:space="preserve"> </w:t>
      </w:r>
      <w:r w:rsidRPr="00DA1C7D">
        <w:rPr>
          <w:sz w:val="22"/>
          <w:szCs w:val="22"/>
        </w:rPr>
        <w:t xml:space="preserve">не более 3 488 770 280,00 (Три миллиарда четыреста восемьдесят восемь миллионов семьсот семьдесят тысяч двести восемьдесят) российских рублей, что составляет более 50 % от балансовой стоимости активов Поручителя по состоянию на 31.03.2022 г. и на 31.12.2021 г. соответственно. </w:t>
      </w:r>
    </w:p>
    <w:p w:rsidR="00B264EF" w:rsidRPr="00DA1C7D" w:rsidRDefault="00B264EF" w:rsidP="00B264EF">
      <w:pPr>
        <w:rPr>
          <w:sz w:val="22"/>
          <w:szCs w:val="22"/>
          <w:lang w:eastAsia="en-US"/>
        </w:rPr>
      </w:pPr>
    </w:p>
    <w:p w:rsidR="00B264EF" w:rsidRPr="00DA1C7D" w:rsidRDefault="00B264EF" w:rsidP="00B264EF">
      <w:pPr>
        <w:jc w:val="both"/>
        <w:rPr>
          <w:sz w:val="22"/>
          <w:szCs w:val="22"/>
        </w:rPr>
      </w:pPr>
      <w:r w:rsidRPr="00DA1C7D">
        <w:rPr>
          <w:sz w:val="22"/>
          <w:szCs w:val="22"/>
        </w:rPr>
        <w:t>Согласно п.1 ст.78 Федерального закона от 26.12.1995 N 208-ФЗ «Об акционерных обществах», сделка для Общества является крупной.</w:t>
      </w:r>
    </w:p>
    <w:p w:rsidR="00B264EF" w:rsidRPr="00DA1C7D" w:rsidRDefault="00B264EF" w:rsidP="00B264EF">
      <w:pPr>
        <w:jc w:val="both"/>
        <w:rPr>
          <w:sz w:val="22"/>
          <w:szCs w:val="22"/>
        </w:rPr>
      </w:pPr>
    </w:p>
    <w:p w:rsidR="00B264EF" w:rsidRPr="00DA1C7D" w:rsidRDefault="00B264EF" w:rsidP="00B264EF">
      <w:pPr>
        <w:spacing w:line="360" w:lineRule="auto"/>
        <w:rPr>
          <w:sz w:val="22"/>
          <w:szCs w:val="22"/>
          <w:u w:val="single"/>
          <w:lang w:eastAsia="en-US"/>
        </w:rPr>
      </w:pPr>
      <w:r w:rsidRPr="00DA1C7D">
        <w:rPr>
          <w:sz w:val="22"/>
          <w:szCs w:val="22"/>
          <w:u w:val="single"/>
          <w:lang w:eastAsia="en-US"/>
        </w:rPr>
        <w:t>Существенные условия сделки:</w:t>
      </w:r>
    </w:p>
    <w:p w:rsidR="00B264EF" w:rsidRPr="00DA1C7D" w:rsidRDefault="00B264EF" w:rsidP="00B264EF">
      <w:pPr>
        <w:jc w:val="both"/>
        <w:rPr>
          <w:sz w:val="22"/>
          <w:szCs w:val="22"/>
        </w:rPr>
      </w:pPr>
      <w:r w:rsidRPr="00DA1C7D">
        <w:rPr>
          <w:sz w:val="22"/>
          <w:szCs w:val="22"/>
        </w:rPr>
        <w:t>Пределы ответственности Поручителя в случае изменений условий основного обязательства, исполнение которого обеспечивается (лимит): 1 200 000 000,00 (Один миллиард двести миллионов) рублей.</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lastRenderedPageBreak/>
        <w:t>Срок действия лимита: с даты заключения Кредитного Договора до «15» апреля 2023 г. включительно.</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t>Период выборки Кредита: с даты заключения настоящего Договора до «30» декабря 2022 г. (включительно)</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t>Дата возврата Кредита: не позднее дня окончания срока Лимита.</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t>Процентная ставка за пользование Кредитом:</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rFonts w:eastAsia="Calibri"/>
          <w:sz w:val="22"/>
          <w:szCs w:val="22"/>
        </w:rPr>
        <w:t>Специальная (льготная) процентная ставка за пользование Кредитами (% годовых) на Период Субсидирования:</w:t>
      </w:r>
    </w:p>
    <w:p w:rsidR="00B264EF" w:rsidRPr="00DA1C7D" w:rsidRDefault="00B264EF" w:rsidP="00B264EF">
      <w:pPr>
        <w:jc w:val="both"/>
        <w:rPr>
          <w:rFonts w:eastAsia="Calibri"/>
          <w:sz w:val="22"/>
          <w:szCs w:val="22"/>
        </w:rPr>
      </w:pPr>
      <w:r w:rsidRPr="00DA1C7D">
        <w:rPr>
          <w:sz w:val="22"/>
          <w:szCs w:val="22"/>
        </w:rPr>
        <w:t xml:space="preserve">1) </w:t>
      </w:r>
      <w:proofErr w:type="gramStart"/>
      <w:r w:rsidRPr="00DA1C7D">
        <w:rPr>
          <w:sz w:val="22"/>
          <w:szCs w:val="22"/>
        </w:rPr>
        <w:t>С</w:t>
      </w:r>
      <w:proofErr w:type="gramEnd"/>
      <w:r w:rsidRPr="00DA1C7D">
        <w:rPr>
          <w:sz w:val="22"/>
          <w:szCs w:val="22"/>
        </w:rPr>
        <w:t xml:space="preserve"> даты заключения настоящего Договора по «26» апреля 2022 г. действует Специальная (льготная) процентная ставка в размере 11 (одиннадцать) процентов</w:t>
      </w:r>
      <w:r w:rsidRPr="00DA1C7D">
        <w:rPr>
          <w:rFonts w:eastAsia="Calibri"/>
          <w:sz w:val="22"/>
          <w:szCs w:val="22"/>
        </w:rPr>
        <w:t>;</w:t>
      </w:r>
    </w:p>
    <w:p w:rsidR="00B264EF" w:rsidRPr="00DA1C7D" w:rsidRDefault="00B264EF" w:rsidP="00B264EF">
      <w:pPr>
        <w:jc w:val="both"/>
        <w:rPr>
          <w:sz w:val="22"/>
          <w:szCs w:val="22"/>
        </w:rPr>
      </w:pPr>
      <w:r w:rsidRPr="00DA1C7D">
        <w:rPr>
          <w:rFonts w:eastAsia="Calibri"/>
          <w:sz w:val="22"/>
          <w:szCs w:val="22"/>
        </w:rPr>
        <w:t>2) С «27» апреля 2022 г.</w:t>
      </w:r>
      <w:r w:rsidRPr="00DA1C7D">
        <w:rPr>
          <w:sz w:val="22"/>
          <w:szCs w:val="22"/>
        </w:rPr>
        <w:t xml:space="preserve"> </w:t>
      </w:r>
      <w:r w:rsidRPr="00DA1C7D">
        <w:rPr>
          <w:rFonts w:eastAsia="Calibri"/>
          <w:sz w:val="22"/>
          <w:szCs w:val="22"/>
        </w:rPr>
        <w:t>и в течение Периода субсидирования</w:t>
      </w:r>
      <w:r w:rsidRPr="00DA1C7D">
        <w:rPr>
          <w:sz w:val="22"/>
          <w:szCs w:val="22"/>
        </w:rPr>
        <w:t xml:space="preserve"> действует Специальная (льготная) процентная ставка в размере 9,5%</w:t>
      </w:r>
      <w:r w:rsidRPr="00DA1C7D">
        <w:rPr>
          <w:rFonts w:eastAsia="Calibri"/>
          <w:sz w:val="22"/>
          <w:szCs w:val="22"/>
        </w:rPr>
        <w:t xml:space="preserve"> (Девять целых пять десятых) процентов.</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rFonts w:eastAsia="Calibri"/>
          <w:sz w:val="22"/>
          <w:szCs w:val="22"/>
        </w:rPr>
        <w:t>Специальная (льготная) процентная ставка за пользование Кредитом применяется в течение Периода субсидирования, если иное не</w:t>
      </w:r>
      <w:r w:rsidRPr="00DA1C7D">
        <w:rPr>
          <w:sz w:val="22"/>
          <w:szCs w:val="22"/>
        </w:rPr>
        <w:t xml:space="preserve"> предусмотрено в настоящем Договоре. В случае если в течение Периода субсидирования наступили Основания для прекращения Программы субсидирования, ЗАЕМЩИК утрачивает право на применение Специальной (льготной) процентной ставки с 1 (Первого) числа месяца, в котором БАНК направил ЗАЕМЩИКУ уведомление о наступлении Основания для прекращения Программы субсидирования.</w:t>
      </w:r>
    </w:p>
    <w:p w:rsidR="00B264EF" w:rsidRPr="00DA1C7D" w:rsidRDefault="00B264EF" w:rsidP="00B264EF">
      <w:pPr>
        <w:jc w:val="both"/>
        <w:rPr>
          <w:sz w:val="22"/>
          <w:szCs w:val="22"/>
        </w:rPr>
      </w:pPr>
      <w:r w:rsidRPr="00DA1C7D">
        <w:rPr>
          <w:rFonts w:eastAsia="Calibri"/>
          <w:sz w:val="22"/>
          <w:szCs w:val="22"/>
        </w:rPr>
        <w:t>При этом Специальная (льготная) процентная ставка за пользование Кредитом также применяется при расчете Базовой процентной ставки за пользование Кредитом (% годовых) предусмотрено в настоящем Договоре.</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t xml:space="preserve">Изменение Специальной (льготной) процентной ставки за пользование Кредитом (% годовых) на Период Субсидирования в одностороннем порядке, в случае изменения условий Программы субсидирования </w:t>
      </w:r>
    </w:p>
    <w:p w:rsidR="00B264EF" w:rsidRPr="00DA1C7D" w:rsidRDefault="00B264EF" w:rsidP="00B264EF">
      <w:pPr>
        <w:jc w:val="both"/>
        <w:rPr>
          <w:sz w:val="22"/>
          <w:szCs w:val="22"/>
        </w:rPr>
      </w:pPr>
      <w:r w:rsidRPr="00DA1C7D">
        <w:rPr>
          <w:sz w:val="22"/>
          <w:szCs w:val="22"/>
        </w:rPr>
        <w:t xml:space="preserve">В случае если в соответствии с условиями Программы субсидирования размер Специальной (льготной) процентной ставки за пользование Кредитом может быть изменен </w:t>
      </w:r>
      <w:proofErr w:type="spellStart"/>
      <w:r w:rsidRPr="00DA1C7D">
        <w:rPr>
          <w:sz w:val="22"/>
          <w:szCs w:val="22"/>
        </w:rPr>
        <w:t>Минпромторг</w:t>
      </w:r>
      <w:proofErr w:type="spellEnd"/>
      <w:r w:rsidRPr="00DA1C7D">
        <w:rPr>
          <w:sz w:val="22"/>
          <w:szCs w:val="22"/>
        </w:rPr>
        <w:t xml:space="preserve"> России в одностороннем порядке и/или такое право одностороннего изменения Специальной (льготной) процентной ставки предоставлено БАНКУ, то БАНК имеет право в одностороннем порядке изменить размер Специальной (льготной) процентной ставки за пользование Кредитами (% годовых) на Период Субсидирования, направив соответствующее уведомление ЗАЕМЩИКУ с указанием, в том числе, размера Специальной (льготной) процентной ставки, периода ее начисления  и оплаты. </w:t>
      </w:r>
    </w:p>
    <w:p w:rsidR="00B264EF" w:rsidRPr="00DA1C7D" w:rsidRDefault="00B264EF" w:rsidP="00B264EF">
      <w:pPr>
        <w:jc w:val="both"/>
        <w:rPr>
          <w:rFonts w:eastAsia="Calibri"/>
          <w:sz w:val="22"/>
          <w:szCs w:val="22"/>
        </w:rPr>
      </w:pPr>
      <w:r w:rsidRPr="00DA1C7D">
        <w:rPr>
          <w:rFonts w:eastAsia="Calibri"/>
          <w:sz w:val="22"/>
          <w:szCs w:val="22"/>
        </w:rPr>
        <w:t xml:space="preserve">Базовая процентная ставка за пользование Кредитами (% годовых): </w:t>
      </w:r>
    </w:p>
    <w:p w:rsidR="00B264EF" w:rsidRPr="00DA1C7D" w:rsidRDefault="00B264EF" w:rsidP="00B264EF">
      <w:pPr>
        <w:jc w:val="both"/>
        <w:rPr>
          <w:rFonts w:eastAsia="Calibri"/>
          <w:sz w:val="22"/>
          <w:szCs w:val="22"/>
        </w:rPr>
      </w:pPr>
      <w:r w:rsidRPr="00DA1C7D">
        <w:rPr>
          <w:sz w:val="22"/>
          <w:szCs w:val="22"/>
        </w:rPr>
        <w:t>С даты заключения настоящего Договора по «26» апреля 2022 г. Базовая процентная ставка устанавливается в размере 23 (двадцать три) процента</w:t>
      </w:r>
      <w:r w:rsidRPr="00DA1C7D">
        <w:rPr>
          <w:rFonts w:eastAsia="Calibri"/>
          <w:sz w:val="22"/>
          <w:szCs w:val="22"/>
        </w:rPr>
        <w:t>;</w:t>
      </w:r>
    </w:p>
    <w:p w:rsidR="00B264EF" w:rsidRPr="00DA1C7D" w:rsidRDefault="00B264EF" w:rsidP="00B264EF">
      <w:pPr>
        <w:jc w:val="both"/>
        <w:rPr>
          <w:sz w:val="22"/>
          <w:szCs w:val="22"/>
        </w:rPr>
      </w:pPr>
      <w:r w:rsidRPr="00DA1C7D">
        <w:rPr>
          <w:rFonts w:eastAsia="Calibri"/>
          <w:sz w:val="22"/>
          <w:szCs w:val="22"/>
        </w:rPr>
        <w:t>С «27» апреля 2022 г. -</w:t>
      </w:r>
      <w:r w:rsidRPr="00DA1C7D">
        <w:rPr>
          <w:sz w:val="22"/>
          <w:szCs w:val="22"/>
        </w:rPr>
        <w:t xml:space="preserve"> Базовая процентная ставка за пользование Кредитом рассчитывается по следующей формуле:</w:t>
      </w:r>
    </w:p>
    <w:p w:rsidR="00B264EF" w:rsidRPr="00DA1C7D" w:rsidRDefault="00B264EF" w:rsidP="00B264EF">
      <w:pPr>
        <w:jc w:val="both"/>
        <w:rPr>
          <w:sz w:val="22"/>
          <w:szCs w:val="22"/>
        </w:rPr>
      </w:pPr>
      <w:r w:rsidRPr="00DA1C7D">
        <w:rPr>
          <w:sz w:val="22"/>
          <w:szCs w:val="22"/>
        </w:rPr>
        <w:t>Процентная ставка = </w:t>
      </w:r>
      <w:r w:rsidRPr="00DA1C7D">
        <w:rPr>
          <w:rFonts w:eastAsia="Calibri"/>
          <w:sz w:val="22"/>
          <w:szCs w:val="22"/>
        </w:rPr>
        <w:t xml:space="preserve">Специальная (льготная) процентная ставка, указанная в п. 2) раздела «Специальная (льготная) процентная ставка за пользование Кредитами (% годовых) на Период Субсидирования» пункта 1 настоящего Договора + </w:t>
      </w:r>
      <w:r w:rsidRPr="00DA1C7D">
        <w:rPr>
          <w:sz w:val="22"/>
          <w:szCs w:val="22"/>
        </w:rPr>
        <w:t>3 (три) процента годовых + переменная часть - фиксированная часть</w:t>
      </w:r>
    </w:p>
    <w:p w:rsidR="00B264EF" w:rsidRPr="00DA1C7D" w:rsidRDefault="00B264EF" w:rsidP="00B264EF">
      <w:pPr>
        <w:jc w:val="both"/>
        <w:rPr>
          <w:sz w:val="22"/>
          <w:szCs w:val="22"/>
        </w:rPr>
      </w:pPr>
      <w:r w:rsidRPr="00DA1C7D">
        <w:rPr>
          <w:sz w:val="22"/>
          <w:szCs w:val="22"/>
        </w:rPr>
        <w:t>Значения, составляющие формулу, и порядок их определения представлены в настоящей Таблице:</w:t>
      </w:r>
    </w:p>
    <w:p w:rsidR="00B264EF" w:rsidRPr="00DA1C7D" w:rsidRDefault="00B264EF" w:rsidP="00B264EF">
      <w:pPr>
        <w:jc w:val="both"/>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11"/>
      </w:tblGrid>
      <w:tr w:rsidR="00B264EF" w:rsidRPr="00DA1C7D" w:rsidTr="00E97E66">
        <w:tc>
          <w:tcPr>
            <w:tcW w:w="3653" w:type="dxa"/>
            <w:shd w:val="clear" w:color="auto" w:fill="F2F2F2"/>
          </w:tcPr>
          <w:p w:rsidR="00B264EF" w:rsidRPr="00DA1C7D" w:rsidRDefault="00B264EF" w:rsidP="00E97E66">
            <w:pPr>
              <w:jc w:val="both"/>
              <w:rPr>
                <w:sz w:val="22"/>
                <w:szCs w:val="22"/>
              </w:rPr>
            </w:pPr>
            <w:r w:rsidRPr="00DA1C7D">
              <w:rPr>
                <w:sz w:val="22"/>
                <w:szCs w:val="22"/>
              </w:rPr>
              <w:t xml:space="preserve">Фиксированная часть Базовой процентной ставки за пользование Кредитом </w:t>
            </w:r>
          </w:p>
          <w:p w:rsidR="00B264EF" w:rsidRPr="00DA1C7D" w:rsidRDefault="00B264EF" w:rsidP="00E97E66">
            <w:pPr>
              <w:jc w:val="both"/>
              <w:rPr>
                <w:rFonts w:eastAsia="Calibri"/>
                <w:sz w:val="22"/>
                <w:szCs w:val="22"/>
              </w:rPr>
            </w:pPr>
            <w:r w:rsidRPr="00DA1C7D">
              <w:rPr>
                <w:sz w:val="22"/>
                <w:szCs w:val="22"/>
              </w:rPr>
              <w:t>(% годовых)</w:t>
            </w:r>
          </w:p>
        </w:tc>
        <w:tc>
          <w:tcPr>
            <w:tcW w:w="5811" w:type="dxa"/>
            <w:shd w:val="clear" w:color="auto" w:fill="auto"/>
          </w:tcPr>
          <w:p w:rsidR="00B264EF" w:rsidRPr="00DA1C7D" w:rsidRDefault="00B264EF" w:rsidP="00E97E66">
            <w:pPr>
              <w:jc w:val="both"/>
              <w:rPr>
                <w:sz w:val="22"/>
                <w:szCs w:val="22"/>
              </w:rPr>
            </w:pPr>
            <w:r w:rsidRPr="00DA1C7D">
              <w:rPr>
                <w:sz w:val="22"/>
                <w:szCs w:val="22"/>
              </w:rPr>
              <w:t>11 (одиннадцать) процентов</w:t>
            </w:r>
          </w:p>
          <w:p w:rsidR="00B264EF" w:rsidRPr="00DA1C7D" w:rsidRDefault="00B264EF" w:rsidP="00E97E66">
            <w:pPr>
              <w:jc w:val="both"/>
              <w:rPr>
                <w:sz w:val="22"/>
                <w:szCs w:val="22"/>
              </w:rPr>
            </w:pPr>
          </w:p>
        </w:tc>
      </w:tr>
      <w:tr w:rsidR="00B264EF" w:rsidRPr="00DA1C7D" w:rsidTr="00E97E66">
        <w:tc>
          <w:tcPr>
            <w:tcW w:w="3653" w:type="dxa"/>
            <w:shd w:val="clear" w:color="auto" w:fill="F2F2F2"/>
          </w:tcPr>
          <w:p w:rsidR="00B264EF" w:rsidRPr="00DA1C7D" w:rsidRDefault="00B264EF" w:rsidP="00E97E66">
            <w:pPr>
              <w:jc w:val="both"/>
              <w:rPr>
                <w:rFonts w:eastAsia="Calibri"/>
                <w:sz w:val="22"/>
                <w:szCs w:val="22"/>
              </w:rPr>
            </w:pPr>
            <w:r w:rsidRPr="00DA1C7D">
              <w:rPr>
                <w:sz w:val="22"/>
                <w:szCs w:val="22"/>
              </w:rPr>
              <w:t>Переменная часть Базовой процентной ставки за пользование Кредитом (% годовых)</w:t>
            </w:r>
          </w:p>
        </w:tc>
        <w:tc>
          <w:tcPr>
            <w:tcW w:w="5811" w:type="dxa"/>
            <w:shd w:val="clear" w:color="auto" w:fill="auto"/>
          </w:tcPr>
          <w:p w:rsidR="00B264EF" w:rsidRPr="00DA1C7D" w:rsidRDefault="00B264EF" w:rsidP="00E97E66">
            <w:pPr>
              <w:jc w:val="both"/>
              <w:rPr>
                <w:sz w:val="22"/>
                <w:szCs w:val="22"/>
              </w:rPr>
            </w:pPr>
            <w:r w:rsidRPr="00DA1C7D">
              <w:rPr>
                <w:sz w:val="22"/>
                <w:szCs w:val="22"/>
              </w:rPr>
              <w:t>ключевая ставка Банка России на дату заключения Дополнительного соглашения №1 от «27» апреля 2022 г. к настоящему Договору (далее – Соглашение)</w:t>
            </w:r>
          </w:p>
          <w:p w:rsidR="00B264EF" w:rsidRPr="00DA1C7D" w:rsidRDefault="00B264EF" w:rsidP="00E97E66">
            <w:pPr>
              <w:jc w:val="both"/>
              <w:rPr>
                <w:sz w:val="22"/>
                <w:szCs w:val="22"/>
              </w:rPr>
            </w:pPr>
            <w:r w:rsidRPr="00DA1C7D">
              <w:rPr>
                <w:sz w:val="22"/>
                <w:szCs w:val="22"/>
              </w:rPr>
              <w:lastRenderedPageBreak/>
              <w:t>Размер ключевой ставки Банка России фиксируется на дату заключения Соглашения, в дальнейшем пересмотр ключевой ставки Банка России в связи с ее изменением Банком России не осуществляется</w:t>
            </w:r>
            <w:r w:rsidRPr="00DA1C7D" w:rsidDel="003C627F">
              <w:rPr>
                <w:sz w:val="22"/>
                <w:szCs w:val="22"/>
              </w:rPr>
              <w:t xml:space="preserve"> </w:t>
            </w:r>
          </w:p>
        </w:tc>
      </w:tr>
    </w:tbl>
    <w:p w:rsidR="00B264EF" w:rsidRPr="00DA1C7D" w:rsidRDefault="00B264EF" w:rsidP="00B264EF">
      <w:pPr>
        <w:jc w:val="both"/>
        <w:rPr>
          <w:sz w:val="22"/>
          <w:szCs w:val="22"/>
        </w:rPr>
      </w:pPr>
    </w:p>
    <w:p w:rsidR="00B264EF" w:rsidRPr="00DA1C7D" w:rsidRDefault="00B264EF" w:rsidP="00B264EF">
      <w:pPr>
        <w:jc w:val="both"/>
        <w:rPr>
          <w:rFonts w:eastAsia="Calibri"/>
          <w:sz w:val="22"/>
          <w:szCs w:val="22"/>
        </w:rPr>
      </w:pPr>
      <w:r w:rsidRPr="00DA1C7D">
        <w:rPr>
          <w:rFonts w:eastAsia="Calibri"/>
          <w:sz w:val="22"/>
          <w:szCs w:val="22"/>
        </w:rPr>
        <w:t>Базовая процентная ставка за пользование Кредитом действует с даты, следующей за датой окончания Периода субсидирования.</w:t>
      </w:r>
    </w:p>
    <w:p w:rsidR="00B264EF" w:rsidRPr="00DA1C7D" w:rsidRDefault="00B264EF" w:rsidP="00B264EF">
      <w:pPr>
        <w:jc w:val="both"/>
        <w:rPr>
          <w:sz w:val="22"/>
          <w:szCs w:val="22"/>
        </w:rPr>
      </w:pPr>
      <w:r w:rsidRPr="00DA1C7D">
        <w:rPr>
          <w:rFonts w:eastAsia="Calibri"/>
          <w:sz w:val="22"/>
          <w:szCs w:val="22"/>
        </w:rPr>
        <w:t>Также Базовая процентная ставка за пользование Кредитом</w:t>
      </w:r>
      <w:r w:rsidRPr="00DA1C7D">
        <w:rPr>
          <w:sz w:val="22"/>
          <w:szCs w:val="22"/>
        </w:rPr>
        <w:t xml:space="preserve"> применяется при расчете имущественных потерь БАНКА, определенных в п. 2.3.12 Кредитного Договора.</w:t>
      </w:r>
    </w:p>
    <w:p w:rsidR="00B264EF" w:rsidRPr="00DA1C7D" w:rsidRDefault="00B264EF" w:rsidP="00B264EF">
      <w:pPr>
        <w:jc w:val="both"/>
        <w:rPr>
          <w:sz w:val="22"/>
          <w:szCs w:val="22"/>
        </w:rPr>
      </w:pPr>
    </w:p>
    <w:p w:rsidR="00B264EF" w:rsidRPr="00DA1C7D" w:rsidRDefault="00B264EF" w:rsidP="00B264EF">
      <w:pPr>
        <w:jc w:val="both"/>
        <w:rPr>
          <w:sz w:val="22"/>
          <w:szCs w:val="22"/>
        </w:rPr>
      </w:pPr>
      <w:r w:rsidRPr="00DA1C7D">
        <w:rPr>
          <w:sz w:val="22"/>
          <w:szCs w:val="22"/>
        </w:rPr>
        <w:t>Срок действия Договора поручительства: до 15.04.2026 включительно.</w:t>
      </w:r>
    </w:p>
    <w:p w:rsidR="00B264EF" w:rsidRPr="00DA1C7D" w:rsidRDefault="00B264EF" w:rsidP="00B264EF">
      <w:pPr>
        <w:jc w:val="both"/>
        <w:rPr>
          <w:sz w:val="22"/>
          <w:szCs w:val="22"/>
        </w:rPr>
      </w:pPr>
    </w:p>
    <w:p w:rsidR="00B264EF" w:rsidRPr="00DA1C7D" w:rsidRDefault="00B264EF" w:rsidP="00B264EF">
      <w:pPr>
        <w:jc w:val="both"/>
        <w:rPr>
          <w:rFonts w:eastAsia="Calibri"/>
          <w:sz w:val="22"/>
          <w:szCs w:val="22"/>
        </w:rPr>
      </w:pPr>
      <w:r w:rsidRPr="00DA1C7D">
        <w:rPr>
          <w:rFonts w:eastAsia="Calibri"/>
          <w:sz w:val="22"/>
          <w:szCs w:val="22"/>
        </w:rPr>
        <w:t>Поручительство обеспечивает:</w:t>
      </w:r>
    </w:p>
    <w:p w:rsidR="00B264EF" w:rsidRPr="00DA1C7D" w:rsidRDefault="00B264EF" w:rsidP="00B264EF">
      <w:pPr>
        <w:jc w:val="both"/>
        <w:rPr>
          <w:sz w:val="22"/>
          <w:szCs w:val="22"/>
        </w:rPr>
      </w:pPr>
      <w:r w:rsidRPr="00DA1C7D">
        <w:rPr>
          <w:sz w:val="22"/>
          <w:szCs w:val="22"/>
        </w:rPr>
        <w:t xml:space="preserve">– своевременное и полное исполнение Должником всех обязательств по Обеспечиваемому обязательству, в том числе уплату комиссий, штрафных неустоек по Обеспечиваемому обязательству в объеме задолженности Должника на момент удовлетворения требований </w:t>
      </w:r>
      <w:r w:rsidRPr="00DA1C7D">
        <w:rPr>
          <w:rFonts w:eastAsia="Calibri"/>
          <w:sz w:val="22"/>
          <w:szCs w:val="22"/>
        </w:rPr>
        <w:t>«МОСКОВСКИЙ КРЕДИТНЫЙ БАНК» (публичное акционерное общество)</w:t>
      </w:r>
      <w:r w:rsidRPr="00DA1C7D">
        <w:rPr>
          <w:sz w:val="22"/>
          <w:szCs w:val="22"/>
        </w:rPr>
        <w:t>;</w:t>
      </w:r>
    </w:p>
    <w:p w:rsidR="00B264EF" w:rsidRPr="00DA1C7D" w:rsidRDefault="00B264EF" w:rsidP="00B264EF">
      <w:pPr>
        <w:jc w:val="both"/>
        <w:rPr>
          <w:sz w:val="22"/>
          <w:szCs w:val="22"/>
        </w:rPr>
      </w:pPr>
      <w:r w:rsidRPr="00DA1C7D">
        <w:rPr>
          <w:sz w:val="22"/>
          <w:szCs w:val="22"/>
        </w:rPr>
        <w:t>– уплату Должником штрафных неустоек;</w:t>
      </w:r>
    </w:p>
    <w:p w:rsidR="00B264EF" w:rsidRPr="00DA1C7D" w:rsidRDefault="00B264EF" w:rsidP="00B264EF">
      <w:pPr>
        <w:jc w:val="both"/>
        <w:rPr>
          <w:sz w:val="22"/>
          <w:szCs w:val="22"/>
        </w:rPr>
      </w:pPr>
      <w:r w:rsidRPr="00DA1C7D">
        <w:rPr>
          <w:sz w:val="22"/>
          <w:szCs w:val="22"/>
        </w:rPr>
        <w:t>– возмещение убытков, причиненных просрочкой исполнения и / или неисполнением Обеспечиваемого обязательства;</w:t>
      </w:r>
    </w:p>
    <w:p w:rsidR="00B264EF" w:rsidRPr="00DA1C7D" w:rsidRDefault="00B264EF" w:rsidP="00B264EF">
      <w:pPr>
        <w:jc w:val="both"/>
        <w:rPr>
          <w:sz w:val="22"/>
          <w:szCs w:val="22"/>
        </w:rPr>
      </w:pPr>
      <w:r w:rsidRPr="00DA1C7D">
        <w:rPr>
          <w:sz w:val="22"/>
          <w:szCs w:val="22"/>
        </w:rPr>
        <w:t>– уплату процентов за неправомерное пользование чужими денежными средствами;</w:t>
      </w:r>
    </w:p>
    <w:p w:rsidR="00B264EF" w:rsidRPr="00DA1C7D" w:rsidRDefault="00B264EF" w:rsidP="00B264EF">
      <w:pPr>
        <w:jc w:val="both"/>
        <w:rPr>
          <w:sz w:val="22"/>
          <w:szCs w:val="22"/>
        </w:rPr>
      </w:pPr>
      <w:r w:rsidRPr="00DA1C7D">
        <w:rPr>
          <w:sz w:val="22"/>
          <w:szCs w:val="22"/>
        </w:rPr>
        <w:t>– возмещение судебных издержек в случае возникновения спора по Обеспечиваемому обязательству;</w:t>
      </w:r>
    </w:p>
    <w:p w:rsidR="00B264EF" w:rsidRPr="00DA1C7D" w:rsidRDefault="00B264EF" w:rsidP="00B264EF">
      <w:pPr>
        <w:jc w:val="both"/>
        <w:rPr>
          <w:sz w:val="22"/>
          <w:szCs w:val="22"/>
        </w:rPr>
      </w:pPr>
      <w:r w:rsidRPr="00DA1C7D">
        <w:rPr>
          <w:sz w:val="22"/>
          <w:szCs w:val="22"/>
        </w:rPr>
        <w:t>– все неисполненные обязательства при расторжении Обеспечиваемого обязательства;</w:t>
      </w:r>
    </w:p>
    <w:p w:rsidR="00B264EF" w:rsidRPr="00DA1C7D" w:rsidRDefault="00B264EF" w:rsidP="00B264EF">
      <w:pPr>
        <w:jc w:val="both"/>
        <w:rPr>
          <w:sz w:val="22"/>
          <w:szCs w:val="22"/>
        </w:rPr>
      </w:pPr>
      <w:r w:rsidRPr="00DA1C7D">
        <w:rPr>
          <w:sz w:val="22"/>
          <w:szCs w:val="22"/>
        </w:rPr>
        <w:t>– исполнение требования о возврате полученного по Обеспечиваемому обязательству, в случае признания его (их) недействительным (и) / незаключенным (и) и уплату процентов на сумму задолженности за период пользования денежными средствами;</w:t>
      </w:r>
    </w:p>
    <w:p w:rsidR="00B264EF" w:rsidRPr="00DA1C7D" w:rsidRDefault="00B264EF" w:rsidP="00B264EF">
      <w:pPr>
        <w:jc w:val="both"/>
        <w:rPr>
          <w:rFonts w:eastAsia="Calibri"/>
          <w:sz w:val="22"/>
          <w:szCs w:val="22"/>
        </w:rPr>
      </w:pPr>
      <w:r w:rsidRPr="00DA1C7D">
        <w:rPr>
          <w:sz w:val="22"/>
          <w:szCs w:val="22"/>
        </w:rPr>
        <w:t>– уплату сумм задолженности по Обеспечиваемому обязательству в случае признания недействительными действий Должника по погашению задолженности или исполнению обязательств по Обеспечиваемому обязательству;</w:t>
      </w:r>
    </w:p>
    <w:p w:rsidR="00B264EF" w:rsidRPr="00DA1C7D" w:rsidRDefault="00B264EF" w:rsidP="00B264EF">
      <w:pPr>
        <w:jc w:val="both"/>
        <w:rPr>
          <w:rFonts w:eastAsia="Calibri"/>
          <w:sz w:val="22"/>
          <w:szCs w:val="22"/>
        </w:rPr>
      </w:pPr>
      <w:r w:rsidRPr="00DA1C7D">
        <w:rPr>
          <w:sz w:val="22"/>
          <w:szCs w:val="22"/>
        </w:rPr>
        <w:t xml:space="preserve">– возмещение иных расходов </w:t>
      </w:r>
      <w:r w:rsidRPr="00DA1C7D">
        <w:rPr>
          <w:rFonts w:eastAsia="Calibri"/>
          <w:sz w:val="22"/>
          <w:szCs w:val="22"/>
        </w:rPr>
        <w:t>«МОСКОВСКИЙ КРЕДИТНЫЙ БАНК» (публичное акционерное общество)</w:t>
      </w:r>
      <w:r w:rsidRPr="00DA1C7D">
        <w:rPr>
          <w:sz w:val="22"/>
          <w:szCs w:val="22"/>
        </w:rPr>
        <w:t xml:space="preserve"> по Обеспечиваемому обязательству.</w:t>
      </w:r>
    </w:p>
    <w:p w:rsidR="00B264EF" w:rsidRPr="00DA1C7D" w:rsidRDefault="00B264EF" w:rsidP="00B264EF">
      <w:pPr>
        <w:jc w:val="both"/>
        <w:rPr>
          <w:rFonts w:eastAsia="Calibri"/>
          <w:sz w:val="22"/>
          <w:szCs w:val="22"/>
        </w:rPr>
      </w:pPr>
      <w:r w:rsidRPr="00DA1C7D">
        <w:rPr>
          <w:rFonts w:eastAsia="Calibri"/>
          <w:sz w:val="22"/>
          <w:szCs w:val="22"/>
        </w:rPr>
        <w:t>Дополнительно к вышеизложенному Общество, выступая в качестве Поручителя, дает свое согласие отвечать по обязательствам за любого нового должника в случае перевода на другое лицо долга по Обеспечиваемому обязательству, в том числе в случае перехода долга по Обеспечиваемому обязательства к правопреемнику Должника в результате реорганизации Должника либо к любой из компаний, входящих в группу компаний Должника.</w:t>
      </w:r>
    </w:p>
    <w:p w:rsidR="00B264EF" w:rsidRPr="00DA1C7D" w:rsidRDefault="00B264EF" w:rsidP="00B264EF">
      <w:pPr>
        <w:jc w:val="both"/>
        <w:rPr>
          <w:rFonts w:eastAsia="Calibri"/>
          <w:sz w:val="22"/>
          <w:szCs w:val="22"/>
        </w:rPr>
      </w:pPr>
      <w:r w:rsidRPr="00DA1C7D">
        <w:rPr>
          <w:rFonts w:eastAsia="Calibri"/>
          <w:sz w:val="22"/>
          <w:szCs w:val="22"/>
        </w:rPr>
        <w:t xml:space="preserve">В рамках Обеспечиваемого обязательства Группа компаний Должника представлена: </w:t>
      </w:r>
    </w:p>
    <w:p w:rsidR="00B264EF" w:rsidRPr="00DA1C7D" w:rsidRDefault="00B264EF" w:rsidP="00B264EF">
      <w:pPr>
        <w:jc w:val="both"/>
        <w:rPr>
          <w:rFonts w:eastAsia="Calibri"/>
          <w:sz w:val="22"/>
          <w:szCs w:val="22"/>
        </w:rPr>
      </w:pPr>
      <w:r w:rsidRPr="00DA1C7D">
        <w:rPr>
          <w:rFonts w:eastAsia="Calibri"/>
          <w:sz w:val="22"/>
          <w:szCs w:val="22"/>
        </w:rPr>
        <w:t>- Должником и его аффилированными лицами;</w:t>
      </w:r>
    </w:p>
    <w:p w:rsidR="00B264EF" w:rsidRPr="00DA1C7D" w:rsidRDefault="00B264EF" w:rsidP="00B264EF">
      <w:pPr>
        <w:jc w:val="both"/>
        <w:rPr>
          <w:rFonts w:eastAsia="Calibri"/>
          <w:sz w:val="22"/>
          <w:szCs w:val="22"/>
        </w:rPr>
      </w:pPr>
      <w:r w:rsidRPr="00DA1C7D">
        <w:rPr>
          <w:rFonts w:eastAsia="Calibri"/>
          <w:sz w:val="22"/>
          <w:szCs w:val="22"/>
        </w:rPr>
        <w:t xml:space="preserve">-  аффилированными лицами любого из аффилированных лиц Клиента. </w:t>
      </w:r>
    </w:p>
    <w:p w:rsidR="00B264EF" w:rsidRPr="00DA1C7D" w:rsidRDefault="00B264EF" w:rsidP="00B264EF">
      <w:pPr>
        <w:jc w:val="both"/>
        <w:rPr>
          <w:rFonts w:eastAsia="Calibri"/>
          <w:sz w:val="22"/>
          <w:szCs w:val="22"/>
        </w:rPr>
      </w:pPr>
    </w:p>
    <w:p w:rsidR="00B264EF" w:rsidRPr="00DA1C7D" w:rsidRDefault="00B264EF" w:rsidP="00B264EF">
      <w:pPr>
        <w:jc w:val="both"/>
        <w:rPr>
          <w:rFonts w:eastAsia="Calibri"/>
          <w:sz w:val="22"/>
          <w:szCs w:val="22"/>
        </w:rPr>
      </w:pPr>
      <w:r w:rsidRPr="00DA1C7D">
        <w:rPr>
          <w:rFonts w:eastAsia="Calibri"/>
          <w:sz w:val="22"/>
          <w:szCs w:val="22"/>
        </w:rPr>
        <w:t>Кроме того, в случае изменения условий Обеспечиваемого обязательства отвечать в пределах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308"/>
      </w:tblGrid>
      <w:tr w:rsidR="00B264EF" w:rsidRPr="00DA1C7D" w:rsidTr="00E97E66">
        <w:tc>
          <w:tcPr>
            <w:tcW w:w="4219" w:type="dxa"/>
            <w:shd w:val="clear" w:color="auto" w:fill="auto"/>
          </w:tcPr>
          <w:p w:rsidR="00B264EF" w:rsidRPr="00DA1C7D" w:rsidRDefault="00B264EF" w:rsidP="00E97E66">
            <w:pPr>
              <w:jc w:val="both"/>
              <w:rPr>
                <w:sz w:val="22"/>
                <w:szCs w:val="22"/>
              </w:rPr>
            </w:pPr>
            <w:r w:rsidRPr="00DA1C7D">
              <w:rPr>
                <w:sz w:val="22"/>
                <w:szCs w:val="22"/>
              </w:rPr>
              <w:t>Увеличение максимальной суммы лимита выдачи</w:t>
            </w:r>
            <w:r w:rsidRPr="00DA1C7D">
              <w:rPr>
                <w:rFonts w:eastAsia="Calibri"/>
                <w:sz w:val="22"/>
                <w:szCs w:val="22"/>
              </w:rPr>
              <w:t xml:space="preserve"> </w:t>
            </w:r>
            <w:r w:rsidRPr="00DA1C7D">
              <w:rPr>
                <w:sz w:val="22"/>
                <w:szCs w:val="22"/>
              </w:rPr>
              <w:t>по Договору основного обязательства.</w:t>
            </w:r>
          </w:p>
        </w:tc>
        <w:tc>
          <w:tcPr>
            <w:tcW w:w="5634" w:type="dxa"/>
            <w:shd w:val="clear" w:color="auto" w:fill="auto"/>
          </w:tcPr>
          <w:p w:rsidR="00B264EF" w:rsidRPr="00DA1C7D" w:rsidRDefault="00B264EF" w:rsidP="00E97E66">
            <w:pPr>
              <w:jc w:val="both"/>
              <w:rPr>
                <w:sz w:val="22"/>
                <w:szCs w:val="22"/>
              </w:rPr>
            </w:pPr>
            <w:r w:rsidRPr="00DA1C7D">
              <w:rPr>
                <w:sz w:val="22"/>
                <w:szCs w:val="22"/>
              </w:rPr>
              <w:t>на 10 (Десять) процент</w:t>
            </w:r>
            <w:r w:rsidRPr="00DA1C7D">
              <w:rPr>
                <w:rFonts w:eastAsia="Calibri"/>
                <w:sz w:val="22"/>
                <w:szCs w:val="22"/>
              </w:rPr>
              <w:t>ов</w:t>
            </w:r>
          </w:p>
        </w:tc>
      </w:tr>
      <w:tr w:rsidR="00B264EF" w:rsidRPr="00DA1C7D" w:rsidTr="00E97E66">
        <w:trPr>
          <w:trHeight w:val="551"/>
        </w:trPr>
        <w:tc>
          <w:tcPr>
            <w:tcW w:w="4219" w:type="dxa"/>
            <w:shd w:val="clear" w:color="auto" w:fill="auto"/>
          </w:tcPr>
          <w:p w:rsidR="00B264EF" w:rsidRPr="00DA1C7D" w:rsidRDefault="00B264EF" w:rsidP="00E97E66">
            <w:pPr>
              <w:jc w:val="both"/>
              <w:rPr>
                <w:sz w:val="22"/>
                <w:szCs w:val="22"/>
              </w:rPr>
            </w:pPr>
            <w:r w:rsidRPr="00DA1C7D">
              <w:rPr>
                <w:sz w:val="22"/>
                <w:szCs w:val="22"/>
              </w:rPr>
              <w:t xml:space="preserve">Увеличение процентной ставки </w:t>
            </w:r>
          </w:p>
        </w:tc>
        <w:tc>
          <w:tcPr>
            <w:tcW w:w="5634" w:type="dxa"/>
            <w:shd w:val="clear" w:color="auto" w:fill="auto"/>
          </w:tcPr>
          <w:p w:rsidR="00B264EF" w:rsidRPr="00DA1C7D" w:rsidRDefault="00B264EF" w:rsidP="00E97E66">
            <w:pPr>
              <w:jc w:val="both"/>
              <w:rPr>
                <w:sz w:val="22"/>
                <w:szCs w:val="22"/>
              </w:rPr>
            </w:pPr>
            <w:r w:rsidRPr="00DA1C7D">
              <w:rPr>
                <w:sz w:val="22"/>
                <w:szCs w:val="22"/>
              </w:rPr>
              <w:t>на 5 (Пять) процент</w:t>
            </w:r>
            <w:r w:rsidRPr="00DA1C7D">
              <w:rPr>
                <w:rFonts w:eastAsia="Calibri"/>
                <w:sz w:val="22"/>
                <w:szCs w:val="22"/>
              </w:rPr>
              <w:t>ов</w:t>
            </w:r>
          </w:p>
        </w:tc>
      </w:tr>
      <w:tr w:rsidR="00B264EF" w:rsidRPr="00DA1C7D" w:rsidTr="00E97E66">
        <w:tc>
          <w:tcPr>
            <w:tcW w:w="4219" w:type="dxa"/>
            <w:shd w:val="clear" w:color="auto" w:fill="auto"/>
          </w:tcPr>
          <w:p w:rsidR="00B264EF" w:rsidRPr="00DA1C7D" w:rsidRDefault="00B264EF" w:rsidP="00E97E66">
            <w:pPr>
              <w:jc w:val="both"/>
              <w:rPr>
                <w:sz w:val="22"/>
                <w:szCs w:val="22"/>
              </w:rPr>
            </w:pPr>
            <w:r w:rsidRPr="00DA1C7D">
              <w:rPr>
                <w:sz w:val="22"/>
                <w:szCs w:val="22"/>
              </w:rPr>
              <w:t>Увеличение размера комиссий, причитающихся БАНКУ по Договору основного обязательства</w:t>
            </w:r>
          </w:p>
        </w:tc>
        <w:tc>
          <w:tcPr>
            <w:tcW w:w="5634" w:type="dxa"/>
            <w:shd w:val="clear" w:color="auto" w:fill="auto"/>
          </w:tcPr>
          <w:p w:rsidR="00B264EF" w:rsidRPr="00DA1C7D" w:rsidRDefault="00B264EF" w:rsidP="00E97E66">
            <w:pPr>
              <w:jc w:val="both"/>
              <w:rPr>
                <w:sz w:val="22"/>
                <w:szCs w:val="22"/>
              </w:rPr>
            </w:pPr>
            <w:r w:rsidRPr="00DA1C7D">
              <w:rPr>
                <w:sz w:val="22"/>
                <w:szCs w:val="22"/>
              </w:rPr>
              <w:t>на 2 (Два) процент</w:t>
            </w:r>
            <w:r w:rsidRPr="00DA1C7D">
              <w:rPr>
                <w:rFonts w:eastAsia="Calibri"/>
                <w:sz w:val="22"/>
                <w:szCs w:val="22"/>
              </w:rPr>
              <w:t>а</w:t>
            </w:r>
          </w:p>
        </w:tc>
      </w:tr>
    </w:tbl>
    <w:p w:rsidR="00B264EF" w:rsidRPr="00DA1C7D" w:rsidRDefault="00B264EF" w:rsidP="00B264EF">
      <w:pPr>
        <w:jc w:val="both"/>
        <w:rPr>
          <w:sz w:val="22"/>
          <w:szCs w:val="22"/>
        </w:rPr>
      </w:pPr>
    </w:p>
    <w:p w:rsidR="00B264EF" w:rsidRPr="00DA1C7D" w:rsidRDefault="00B264EF" w:rsidP="00B264EF">
      <w:pPr>
        <w:ind w:right="-5"/>
        <w:jc w:val="both"/>
        <w:rPr>
          <w:sz w:val="22"/>
          <w:szCs w:val="22"/>
        </w:rPr>
      </w:pPr>
      <w:r w:rsidRPr="00DA1C7D">
        <w:rPr>
          <w:sz w:val="22"/>
          <w:szCs w:val="22"/>
        </w:rPr>
        <w:t xml:space="preserve">Согласно п.6 ст.83 Федерального закона </w:t>
      </w:r>
      <w:r w:rsidRPr="00DA1C7D">
        <w:rPr>
          <w:iCs/>
          <w:sz w:val="22"/>
          <w:szCs w:val="22"/>
        </w:rPr>
        <w:t>от 26.12.1995 N 208-ФЗ «Об акционерных обществах» указываются сведения о з</w:t>
      </w:r>
      <w:r w:rsidRPr="00DA1C7D">
        <w:rPr>
          <w:sz w:val="22"/>
          <w:szCs w:val="22"/>
        </w:rPr>
        <w:t>аинтересованных в совершении сделки лицах и основаниях заинтересованности таких лиц:</w:t>
      </w:r>
    </w:p>
    <w:p w:rsidR="00B264EF" w:rsidRPr="00DA1C7D" w:rsidRDefault="00B264EF" w:rsidP="00B264EF">
      <w:pPr>
        <w:jc w:val="both"/>
        <w:rPr>
          <w:sz w:val="22"/>
          <w:szCs w:val="22"/>
        </w:rPr>
      </w:pPr>
      <w:r w:rsidRPr="00DA1C7D">
        <w:rPr>
          <w:rFonts w:eastAsia="Calibri"/>
          <w:sz w:val="22"/>
          <w:szCs w:val="22"/>
        </w:rPr>
        <w:lastRenderedPageBreak/>
        <w:t>1</w:t>
      </w:r>
      <w:r w:rsidRPr="00DA1C7D">
        <w:rPr>
          <w:sz w:val="22"/>
          <w:szCs w:val="22"/>
        </w:rPr>
        <w:t xml:space="preserve">. косвенно контролирующее лицо Общества - АО «Группа ГМС» (является контролирующим лицом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B264EF" w:rsidRPr="00DA1C7D" w:rsidRDefault="00B264EF" w:rsidP="00B264EF">
      <w:pPr>
        <w:jc w:val="both"/>
        <w:rPr>
          <w:rFonts w:eastAsia="Calibri"/>
          <w:sz w:val="22"/>
          <w:szCs w:val="22"/>
        </w:rPr>
      </w:pPr>
      <w:r w:rsidRPr="00DA1C7D">
        <w:rPr>
          <w:sz w:val="22"/>
          <w:szCs w:val="22"/>
        </w:rPr>
        <w:t xml:space="preserve">2. косвенно контролирующее лицо Общества - </w:t>
      </w:r>
      <w:r w:rsidRPr="00DA1C7D">
        <w:rPr>
          <w:bCs/>
          <w:sz w:val="22"/>
          <w:szCs w:val="22"/>
        </w:rPr>
        <w:t>HMS HYDRAULIC MACHINES &amp; SYSTEMS GROUP PLC</w:t>
      </w:r>
      <w:r w:rsidRPr="00DA1C7D">
        <w:rPr>
          <w:sz w:val="22"/>
          <w:szCs w:val="22"/>
        </w:rPr>
        <w:t xml:space="preserve"> (является косвенно контролирующим лицом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B264EF" w:rsidRPr="00DA1C7D" w:rsidRDefault="00B264EF" w:rsidP="00B264EF">
      <w:pPr>
        <w:autoSpaceDE w:val="0"/>
        <w:autoSpaceDN w:val="0"/>
        <w:adjustRightInd w:val="0"/>
        <w:jc w:val="both"/>
        <w:rPr>
          <w:sz w:val="22"/>
          <w:szCs w:val="22"/>
        </w:rPr>
      </w:pPr>
      <w:r w:rsidRPr="00DA1C7D">
        <w:rPr>
          <w:iCs/>
          <w:sz w:val="22"/>
          <w:szCs w:val="22"/>
        </w:rPr>
        <w:t xml:space="preserve">3. </w:t>
      </w:r>
      <w:r w:rsidRPr="00DA1C7D">
        <w:rPr>
          <w:sz w:val="22"/>
          <w:szCs w:val="22"/>
        </w:rPr>
        <w:t xml:space="preserve">член Совета директоров Общества </w:t>
      </w:r>
      <w:proofErr w:type="spellStart"/>
      <w:r w:rsidRPr="00DA1C7D">
        <w:rPr>
          <w:sz w:val="22"/>
          <w:szCs w:val="22"/>
        </w:rPr>
        <w:t>Скрынник</w:t>
      </w:r>
      <w:proofErr w:type="spellEnd"/>
      <w:r w:rsidRPr="00DA1C7D">
        <w:rPr>
          <w:sz w:val="22"/>
          <w:szCs w:val="22"/>
        </w:rPr>
        <w:t xml:space="preserve"> Ю.Н. (является членом Совета директоров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B264EF" w:rsidRPr="00DA1C7D" w:rsidRDefault="00B264EF" w:rsidP="00B264EF">
      <w:pPr>
        <w:jc w:val="both"/>
        <w:rPr>
          <w:sz w:val="22"/>
          <w:szCs w:val="22"/>
        </w:rPr>
      </w:pPr>
      <w:r w:rsidRPr="00DA1C7D">
        <w:rPr>
          <w:iCs/>
          <w:sz w:val="22"/>
          <w:szCs w:val="22"/>
        </w:rPr>
        <w:t xml:space="preserve">4. </w:t>
      </w:r>
      <w:r w:rsidRPr="00DA1C7D">
        <w:rPr>
          <w:sz w:val="22"/>
          <w:szCs w:val="22"/>
        </w:rPr>
        <w:t xml:space="preserve">управляющая организация Общества - </w:t>
      </w:r>
      <w:r w:rsidRPr="00DA1C7D">
        <w:rPr>
          <w:rFonts w:eastAsia="Calibri"/>
          <w:sz w:val="22"/>
          <w:szCs w:val="22"/>
        </w:rPr>
        <w:t xml:space="preserve">ООО «УК «Группа ГМС» (является также </w:t>
      </w:r>
      <w:r w:rsidRPr="00DA1C7D">
        <w:rPr>
          <w:sz w:val="22"/>
          <w:szCs w:val="22"/>
        </w:rPr>
        <w:t xml:space="preserve">управляющей организацией АО «ГМС </w:t>
      </w:r>
      <w:proofErr w:type="spellStart"/>
      <w:r w:rsidRPr="00DA1C7D">
        <w:rPr>
          <w:sz w:val="22"/>
          <w:szCs w:val="22"/>
        </w:rPr>
        <w:t>Ливгидромаш</w:t>
      </w:r>
      <w:proofErr w:type="spellEnd"/>
      <w:r w:rsidRPr="00DA1C7D">
        <w:rPr>
          <w:sz w:val="22"/>
          <w:szCs w:val="22"/>
        </w:rPr>
        <w:t>» - выгодоприобретателя по сделке);</w:t>
      </w:r>
    </w:p>
    <w:p w:rsidR="00B264EF" w:rsidRPr="00DA1C7D" w:rsidRDefault="00B264EF" w:rsidP="00B264EF">
      <w:pPr>
        <w:jc w:val="both"/>
        <w:rPr>
          <w:sz w:val="22"/>
          <w:szCs w:val="22"/>
        </w:rPr>
      </w:pPr>
      <w:r w:rsidRPr="00DA1C7D">
        <w:rPr>
          <w:sz w:val="22"/>
          <w:szCs w:val="22"/>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B264EF" w:rsidRPr="00DE110A" w:rsidRDefault="00B264EF" w:rsidP="00B264EF">
      <w:pPr>
        <w:jc w:val="both"/>
        <w:rPr>
          <w:sz w:val="22"/>
          <w:szCs w:val="22"/>
          <w:lang w:eastAsia="en-US"/>
        </w:rPr>
      </w:pPr>
    </w:p>
    <w:p w:rsidR="00776408" w:rsidRDefault="00706A13" w:rsidP="00776408">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3F219E">
        <w:rPr>
          <w:b/>
          <w:sz w:val="22"/>
          <w:szCs w:val="22"/>
        </w:rPr>
        <w:t>отчета: «05</w:t>
      </w:r>
      <w:r w:rsidR="00B264EF">
        <w:rPr>
          <w:b/>
          <w:sz w:val="22"/>
          <w:szCs w:val="22"/>
        </w:rPr>
        <w:t>» июл</w:t>
      </w:r>
      <w:r w:rsidR="00556507">
        <w:rPr>
          <w:b/>
          <w:sz w:val="22"/>
          <w:szCs w:val="22"/>
        </w:rPr>
        <w:t>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893CDF" w:rsidRPr="00AE7A8D" w:rsidRDefault="00893CDF" w:rsidP="00776408">
      <w:pPr>
        <w:overflowPunct w:val="0"/>
        <w:autoSpaceDE w:val="0"/>
        <w:autoSpaceDN w:val="0"/>
        <w:adjustRightInd w:val="0"/>
        <w:spacing w:before="120"/>
        <w:jc w:val="both"/>
        <w:rPr>
          <w:b/>
          <w:sz w:val="22"/>
          <w:szCs w:val="22"/>
        </w:rPr>
      </w:pP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Pr="00AE7A8D" w:rsidRDefault="00776408" w:rsidP="00776408">
      <w:pPr>
        <w:rPr>
          <w:sz w:val="22"/>
          <w:szCs w:val="22"/>
        </w:rPr>
      </w:pPr>
    </w:p>
    <w:p w:rsidR="00776408" w:rsidRPr="00AE7A8D" w:rsidRDefault="00776408" w:rsidP="00776408">
      <w:pPr>
        <w:pStyle w:val="ConsPlusNormal"/>
        <w:jc w:val="both"/>
        <w:rPr>
          <w:rFonts w:ascii="Times New Roman" w:hAnsi="Times New Roman" w:cs="Times New Roman"/>
          <w:b/>
          <w:sz w:val="22"/>
          <w:szCs w:val="22"/>
        </w:rPr>
      </w:pPr>
    </w:p>
    <w:p w:rsidR="00FB6A0C" w:rsidRDefault="00FB6A0C" w:rsidP="00FB6A0C">
      <w:pPr>
        <w:widowControl w:val="0"/>
        <w:autoSpaceDE w:val="0"/>
        <w:autoSpaceDN w:val="0"/>
        <w:adjustRightInd w:val="0"/>
        <w:jc w:val="both"/>
        <w:rPr>
          <w:b/>
          <w:sz w:val="22"/>
          <w:szCs w:val="22"/>
        </w:rPr>
      </w:pPr>
    </w:p>
    <w:p w:rsidR="0071199B" w:rsidRDefault="0071199B" w:rsidP="00FB6A0C">
      <w:pPr>
        <w:widowControl w:val="0"/>
        <w:autoSpaceDE w:val="0"/>
        <w:autoSpaceDN w:val="0"/>
        <w:adjustRightInd w:val="0"/>
        <w:jc w:val="both"/>
        <w:rPr>
          <w:b/>
          <w:sz w:val="22"/>
          <w:szCs w:val="22"/>
        </w:rPr>
      </w:pPr>
    </w:p>
    <w:p w:rsidR="0071199B" w:rsidRPr="00D50A13" w:rsidRDefault="0071199B" w:rsidP="0071199B">
      <w:pPr>
        <w:pStyle w:val="ConsPlusNormal"/>
        <w:ind w:firstLine="540"/>
        <w:jc w:val="both"/>
        <w:rPr>
          <w:sz w:val="22"/>
          <w:szCs w:val="22"/>
        </w:rPr>
      </w:pPr>
      <w:bookmarkStart w:id="0" w:name="_GoBack"/>
      <w:bookmarkEnd w:id="0"/>
    </w:p>
    <w:sectPr w:rsidR="0071199B" w:rsidRPr="00D50A13" w:rsidSect="000E69A5">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7" w:rsidRDefault="00354CA7" w:rsidP="00055939">
      <w:r>
        <w:separator/>
      </w:r>
    </w:p>
  </w:endnote>
  <w:endnote w:type="continuationSeparator" w:id="0">
    <w:p w:rsidR="00354CA7" w:rsidRDefault="00354CA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530404" w:rsidRPr="00650A70" w:rsidRDefault="00530404">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71199B">
          <w:rPr>
            <w:noProof/>
            <w:sz w:val="20"/>
            <w:szCs w:val="20"/>
          </w:rPr>
          <w:t>2</w:t>
        </w:r>
        <w:r w:rsidRPr="00650A70">
          <w:rPr>
            <w:sz w:val="20"/>
            <w:szCs w:val="20"/>
          </w:rPr>
          <w:fldChar w:fldCharType="end"/>
        </w:r>
      </w:p>
    </w:sdtContent>
  </w:sdt>
  <w:p w:rsidR="00530404" w:rsidRDefault="005304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71199B">
          <w:rPr>
            <w:noProof/>
            <w:sz w:val="20"/>
            <w:szCs w:val="20"/>
          </w:rPr>
          <w:t>17</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7" w:rsidRDefault="00354CA7" w:rsidP="00055939">
      <w:r>
        <w:separator/>
      </w:r>
    </w:p>
  </w:footnote>
  <w:footnote w:type="continuationSeparator" w:id="0">
    <w:p w:rsidR="00354CA7" w:rsidRDefault="00354CA7" w:rsidP="000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89602D6"/>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2"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5"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70333B7"/>
    <w:multiLevelType w:val="hybridMultilevel"/>
    <w:tmpl w:val="992A5188"/>
    <w:lvl w:ilvl="0" w:tplc="2326CDB2">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67962DE3"/>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A3E2AB0"/>
    <w:multiLevelType w:val="hybridMultilevel"/>
    <w:tmpl w:val="62AAA3D4"/>
    <w:lvl w:ilvl="0" w:tplc="69A8D0D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1"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22"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3"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4"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20"/>
  </w:num>
  <w:num w:numId="5">
    <w:abstractNumId w:val="11"/>
  </w:num>
  <w:num w:numId="6">
    <w:abstractNumId w:val="9"/>
  </w:num>
  <w:num w:numId="7">
    <w:abstractNumId w:val="16"/>
  </w:num>
  <w:num w:numId="8">
    <w:abstractNumId w:val="13"/>
  </w:num>
  <w:num w:numId="9">
    <w:abstractNumId w:val="15"/>
  </w:num>
  <w:num w:numId="10">
    <w:abstractNumId w:val="1"/>
  </w:num>
  <w:num w:numId="11">
    <w:abstractNumId w:val="23"/>
  </w:num>
  <w:num w:numId="12">
    <w:abstractNumId w:val="6"/>
  </w:num>
  <w:num w:numId="13">
    <w:abstractNumId w:val="4"/>
  </w:num>
  <w:num w:numId="14">
    <w:abstractNumId w:val="10"/>
  </w:num>
  <w:num w:numId="15">
    <w:abstractNumId w:val="22"/>
  </w:num>
  <w:num w:numId="16">
    <w:abstractNumId w:val="3"/>
  </w:num>
  <w:num w:numId="17">
    <w:abstractNumId w:val="24"/>
  </w:num>
  <w:num w:numId="18">
    <w:abstractNumId w:val="10"/>
  </w:num>
  <w:num w:numId="19">
    <w:abstractNumId w:val="6"/>
  </w:num>
  <w:num w:numId="20">
    <w:abstractNumId w:val="3"/>
  </w:num>
  <w:num w:numId="21">
    <w:abstractNumId w:val="0"/>
  </w:num>
  <w:num w:numId="22">
    <w:abstractNumId w:val="2"/>
  </w:num>
  <w:num w:numId="23">
    <w:abstractNumId w:val="21"/>
  </w:num>
  <w:num w:numId="24">
    <w:abstractNumId w:val="24"/>
  </w:num>
  <w:num w:numId="25">
    <w:abstractNumId w:val="7"/>
  </w:num>
  <w:num w:numId="26">
    <w:abstractNumId w:val="5"/>
  </w:num>
  <w:num w:numId="27">
    <w:abstractNumId w:val="8"/>
  </w:num>
  <w:num w:numId="28">
    <w:abstractNumId w:val="17"/>
  </w:num>
  <w:num w:numId="29">
    <w:abstractNumId w:val="19"/>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24C2"/>
    <w:rsid w:val="0002308D"/>
    <w:rsid w:val="000265E8"/>
    <w:rsid w:val="00027391"/>
    <w:rsid w:val="000360DF"/>
    <w:rsid w:val="00047538"/>
    <w:rsid w:val="0005084C"/>
    <w:rsid w:val="00055939"/>
    <w:rsid w:val="00056547"/>
    <w:rsid w:val="00056AD4"/>
    <w:rsid w:val="000613CF"/>
    <w:rsid w:val="0006144A"/>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7243"/>
    <w:rsid w:val="002224E0"/>
    <w:rsid w:val="00225980"/>
    <w:rsid w:val="002264ED"/>
    <w:rsid w:val="002302EB"/>
    <w:rsid w:val="0024778E"/>
    <w:rsid w:val="00250A90"/>
    <w:rsid w:val="00254DFB"/>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B2C83"/>
    <w:rsid w:val="002B4BD8"/>
    <w:rsid w:val="002C47B9"/>
    <w:rsid w:val="002C62C9"/>
    <w:rsid w:val="002D2016"/>
    <w:rsid w:val="002E20CE"/>
    <w:rsid w:val="002E46F5"/>
    <w:rsid w:val="002E6436"/>
    <w:rsid w:val="002E6EBE"/>
    <w:rsid w:val="002E77C8"/>
    <w:rsid w:val="002F2F65"/>
    <w:rsid w:val="00302CE6"/>
    <w:rsid w:val="00304AF6"/>
    <w:rsid w:val="003101F3"/>
    <w:rsid w:val="00310CE2"/>
    <w:rsid w:val="00313EA1"/>
    <w:rsid w:val="00315C0D"/>
    <w:rsid w:val="00321DB5"/>
    <w:rsid w:val="00333670"/>
    <w:rsid w:val="003461D8"/>
    <w:rsid w:val="0035304C"/>
    <w:rsid w:val="00354CA7"/>
    <w:rsid w:val="0036029C"/>
    <w:rsid w:val="00372EFA"/>
    <w:rsid w:val="00375A39"/>
    <w:rsid w:val="003806B0"/>
    <w:rsid w:val="00384DC8"/>
    <w:rsid w:val="003A093B"/>
    <w:rsid w:val="003B51A9"/>
    <w:rsid w:val="003D5C01"/>
    <w:rsid w:val="003D738D"/>
    <w:rsid w:val="003D7EB0"/>
    <w:rsid w:val="003E2ACD"/>
    <w:rsid w:val="003E2DA6"/>
    <w:rsid w:val="003E2E44"/>
    <w:rsid w:val="003F219E"/>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81FDB"/>
    <w:rsid w:val="0049643D"/>
    <w:rsid w:val="004A044A"/>
    <w:rsid w:val="004A275C"/>
    <w:rsid w:val="004A52D3"/>
    <w:rsid w:val="004B3AF1"/>
    <w:rsid w:val="004B449B"/>
    <w:rsid w:val="004B517C"/>
    <w:rsid w:val="004B69D1"/>
    <w:rsid w:val="004B6BD5"/>
    <w:rsid w:val="004C71B7"/>
    <w:rsid w:val="004D03F5"/>
    <w:rsid w:val="004D5CB1"/>
    <w:rsid w:val="004D62D4"/>
    <w:rsid w:val="004D67E8"/>
    <w:rsid w:val="004F2039"/>
    <w:rsid w:val="0050748C"/>
    <w:rsid w:val="005137B5"/>
    <w:rsid w:val="00524FD7"/>
    <w:rsid w:val="00525CBD"/>
    <w:rsid w:val="00530404"/>
    <w:rsid w:val="00536926"/>
    <w:rsid w:val="00551B39"/>
    <w:rsid w:val="00556139"/>
    <w:rsid w:val="00556507"/>
    <w:rsid w:val="00561EA2"/>
    <w:rsid w:val="00561F23"/>
    <w:rsid w:val="00562602"/>
    <w:rsid w:val="00562C5E"/>
    <w:rsid w:val="005645C5"/>
    <w:rsid w:val="00582FEE"/>
    <w:rsid w:val="0058745D"/>
    <w:rsid w:val="00595B8F"/>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38B1"/>
    <w:rsid w:val="006426B4"/>
    <w:rsid w:val="00650A70"/>
    <w:rsid w:val="006579B2"/>
    <w:rsid w:val="00665C71"/>
    <w:rsid w:val="00665FF6"/>
    <w:rsid w:val="00667DD7"/>
    <w:rsid w:val="00670321"/>
    <w:rsid w:val="00672A7F"/>
    <w:rsid w:val="00687054"/>
    <w:rsid w:val="00693176"/>
    <w:rsid w:val="006B279F"/>
    <w:rsid w:val="006B6F56"/>
    <w:rsid w:val="006C1279"/>
    <w:rsid w:val="006C380E"/>
    <w:rsid w:val="006D5BC8"/>
    <w:rsid w:val="006E39CF"/>
    <w:rsid w:val="006F0390"/>
    <w:rsid w:val="006F2E90"/>
    <w:rsid w:val="006F429D"/>
    <w:rsid w:val="006F563A"/>
    <w:rsid w:val="006F7FE4"/>
    <w:rsid w:val="00706A13"/>
    <w:rsid w:val="0071059F"/>
    <w:rsid w:val="007116E6"/>
    <w:rsid w:val="0071199B"/>
    <w:rsid w:val="007209FE"/>
    <w:rsid w:val="00733922"/>
    <w:rsid w:val="00742591"/>
    <w:rsid w:val="00745BF2"/>
    <w:rsid w:val="00772678"/>
    <w:rsid w:val="00774C5B"/>
    <w:rsid w:val="00776408"/>
    <w:rsid w:val="00782F27"/>
    <w:rsid w:val="007870DD"/>
    <w:rsid w:val="007871E2"/>
    <w:rsid w:val="00787EDC"/>
    <w:rsid w:val="007911C9"/>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67C44"/>
    <w:rsid w:val="00871516"/>
    <w:rsid w:val="0087435C"/>
    <w:rsid w:val="00883098"/>
    <w:rsid w:val="008832DB"/>
    <w:rsid w:val="00884EAF"/>
    <w:rsid w:val="00885BC4"/>
    <w:rsid w:val="00893CDF"/>
    <w:rsid w:val="00896959"/>
    <w:rsid w:val="008A0259"/>
    <w:rsid w:val="008A7DF0"/>
    <w:rsid w:val="008C120A"/>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1913"/>
    <w:rsid w:val="00952A92"/>
    <w:rsid w:val="00976BD3"/>
    <w:rsid w:val="00976DE3"/>
    <w:rsid w:val="00977EBD"/>
    <w:rsid w:val="00987F1C"/>
    <w:rsid w:val="009909A7"/>
    <w:rsid w:val="009918C2"/>
    <w:rsid w:val="009919D2"/>
    <w:rsid w:val="009A28F9"/>
    <w:rsid w:val="009A7107"/>
    <w:rsid w:val="009B09A0"/>
    <w:rsid w:val="009C496D"/>
    <w:rsid w:val="009C593C"/>
    <w:rsid w:val="009D428C"/>
    <w:rsid w:val="009E5BF8"/>
    <w:rsid w:val="009F4357"/>
    <w:rsid w:val="009F4ADE"/>
    <w:rsid w:val="00A04C1B"/>
    <w:rsid w:val="00A142E2"/>
    <w:rsid w:val="00A25003"/>
    <w:rsid w:val="00A2511E"/>
    <w:rsid w:val="00A32B58"/>
    <w:rsid w:val="00A41B09"/>
    <w:rsid w:val="00A41FD9"/>
    <w:rsid w:val="00A43D2D"/>
    <w:rsid w:val="00A459EE"/>
    <w:rsid w:val="00A461CE"/>
    <w:rsid w:val="00A4678C"/>
    <w:rsid w:val="00A46818"/>
    <w:rsid w:val="00A50860"/>
    <w:rsid w:val="00A56492"/>
    <w:rsid w:val="00A57417"/>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B0582C"/>
    <w:rsid w:val="00B10CB7"/>
    <w:rsid w:val="00B20391"/>
    <w:rsid w:val="00B20F66"/>
    <w:rsid w:val="00B21886"/>
    <w:rsid w:val="00B223C5"/>
    <w:rsid w:val="00B264EF"/>
    <w:rsid w:val="00B265F3"/>
    <w:rsid w:val="00B44650"/>
    <w:rsid w:val="00B50FAA"/>
    <w:rsid w:val="00B55B6A"/>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E3FC9"/>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3613"/>
    <w:rsid w:val="00C547BF"/>
    <w:rsid w:val="00C62E54"/>
    <w:rsid w:val="00C66CB8"/>
    <w:rsid w:val="00C71759"/>
    <w:rsid w:val="00C749A0"/>
    <w:rsid w:val="00C74AC9"/>
    <w:rsid w:val="00C818FF"/>
    <w:rsid w:val="00C8609F"/>
    <w:rsid w:val="00C9616F"/>
    <w:rsid w:val="00C97EEC"/>
    <w:rsid w:val="00CA170E"/>
    <w:rsid w:val="00CA1B4F"/>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12AFE"/>
    <w:rsid w:val="00D20460"/>
    <w:rsid w:val="00D20AE2"/>
    <w:rsid w:val="00D219D1"/>
    <w:rsid w:val="00D24BCC"/>
    <w:rsid w:val="00D377A6"/>
    <w:rsid w:val="00D37B1E"/>
    <w:rsid w:val="00D522EB"/>
    <w:rsid w:val="00D52460"/>
    <w:rsid w:val="00D52F0F"/>
    <w:rsid w:val="00D53195"/>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6205"/>
    <w:rsid w:val="00E17F1F"/>
    <w:rsid w:val="00E2019E"/>
    <w:rsid w:val="00E23842"/>
    <w:rsid w:val="00E266B1"/>
    <w:rsid w:val="00E304D0"/>
    <w:rsid w:val="00E37CC7"/>
    <w:rsid w:val="00E40748"/>
    <w:rsid w:val="00E46882"/>
    <w:rsid w:val="00E659C7"/>
    <w:rsid w:val="00E710C3"/>
    <w:rsid w:val="00E74F2E"/>
    <w:rsid w:val="00E75390"/>
    <w:rsid w:val="00E75F80"/>
    <w:rsid w:val="00E83E8E"/>
    <w:rsid w:val="00E955E4"/>
    <w:rsid w:val="00E968A9"/>
    <w:rsid w:val="00EB674B"/>
    <w:rsid w:val="00EC653A"/>
    <w:rsid w:val="00EC7209"/>
    <w:rsid w:val="00ED16A8"/>
    <w:rsid w:val="00ED1E92"/>
    <w:rsid w:val="00ED55E7"/>
    <w:rsid w:val="00F02408"/>
    <w:rsid w:val="00F0246B"/>
    <w:rsid w:val="00F027E3"/>
    <w:rsid w:val="00F15066"/>
    <w:rsid w:val="00F249AC"/>
    <w:rsid w:val="00F27B3C"/>
    <w:rsid w:val="00F3030F"/>
    <w:rsid w:val="00F31E44"/>
    <w:rsid w:val="00F331A9"/>
    <w:rsid w:val="00F37BEA"/>
    <w:rsid w:val="00F4158C"/>
    <w:rsid w:val="00F42BBE"/>
    <w:rsid w:val="00F50F63"/>
    <w:rsid w:val="00F56913"/>
    <w:rsid w:val="00F709F8"/>
    <w:rsid w:val="00F710B6"/>
    <w:rsid w:val="00F7113F"/>
    <w:rsid w:val="00F87FEB"/>
    <w:rsid w:val="00FA3C30"/>
    <w:rsid w:val="00FB6A0C"/>
    <w:rsid w:val="00FD696C"/>
    <w:rsid w:val="00FD6A61"/>
    <w:rsid w:val="00FD74B7"/>
    <w:rsid w:val="00FE0565"/>
    <w:rsid w:val="00FE05E9"/>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CEBA415"/>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qFormat/>
    <w:rsid w:val="00055939"/>
    <w:pPr>
      <w:jc w:val="center"/>
    </w:pPr>
    <w:rPr>
      <w:szCs w:val="20"/>
    </w:rPr>
  </w:style>
  <w:style w:type="character" w:customStyle="1" w:styleId="a6">
    <w:name w:val="Заголовок Знак"/>
    <w:basedOn w:val="a2"/>
    <w:link w:val="a5"/>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aliases w:val="base"/>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 w:type="paragraph" w:customStyle="1" w:styleId="ListParagraph2">
    <w:name w:val="List Paragraph2"/>
    <w:basedOn w:val="a1"/>
    <w:rsid w:val="00B264EF"/>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BF1A-7DC9-4B95-A8A3-1ABC2AF9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17</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91</cp:revision>
  <cp:lastPrinted>2022-07-05T06:44:00Z</cp:lastPrinted>
  <dcterms:created xsi:type="dcterms:W3CDTF">2021-11-01T05:26:00Z</dcterms:created>
  <dcterms:modified xsi:type="dcterms:W3CDTF">2022-07-05T06:44:00Z</dcterms:modified>
</cp:coreProperties>
</file>